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374BF" w14:textId="77777777" w:rsidR="00A738B2" w:rsidRDefault="00A738B2" w:rsidP="00A738B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38B2">
        <w:rPr>
          <w:rFonts w:ascii="Times New Roman" w:hAnsi="Times New Roman" w:cs="Times New Roman"/>
          <w:b/>
          <w:bCs/>
          <w:sz w:val="28"/>
          <w:szCs w:val="28"/>
        </w:rPr>
        <w:t xml:space="preserve">Роль </w:t>
      </w:r>
      <w:proofErr w:type="spellStart"/>
      <w:r w:rsidRPr="00A738B2">
        <w:rPr>
          <w:rFonts w:ascii="Times New Roman" w:hAnsi="Times New Roman" w:cs="Times New Roman"/>
          <w:b/>
          <w:bCs/>
          <w:sz w:val="28"/>
          <w:szCs w:val="28"/>
        </w:rPr>
        <w:t>дактильной</w:t>
      </w:r>
      <w:proofErr w:type="spellEnd"/>
      <w:r w:rsidRPr="00A738B2">
        <w:rPr>
          <w:rFonts w:ascii="Times New Roman" w:hAnsi="Times New Roman" w:cs="Times New Roman"/>
          <w:b/>
          <w:bCs/>
          <w:sz w:val="28"/>
          <w:szCs w:val="28"/>
        </w:rPr>
        <w:t xml:space="preserve"> формы речи в развитии ребенка </w:t>
      </w:r>
    </w:p>
    <w:p w14:paraId="73106DF2" w14:textId="26C933F8" w:rsidR="00A738B2" w:rsidRDefault="00A738B2" w:rsidP="00A738B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38B2">
        <w:rPr>
          <w:rFonts w:ascii="Times New Roman" w:hAnsi="Times New Roman" w:cs="Times New Roman"/>
          <w:b/>
          <w:bCs/>
          <w:sz w:val="28"/>
          <w:szCs w:val="28"/>
        </w:rPr>
        <w:t>с нарушением слуха</w:t>
      </w:r>
    </w:p>
    <w:p w14:paraId="3BD3B206" w14:textId="1FEC5918" w:rsidR="00A738B2" w:rsidRPr="00C32A8D" w:rsidRDefault="00A738B2" w:rsidP="00A555F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32A8D">
        <w:rPr>
          <w:rFonts w:ascii="Times New Roman" w:hAnsi="Times New Roman" w:cs="Times New Roman"/>
          <w:sz w:val="24"/>
          <w:szCs w:val="24"/>
        </w:rPr>
        <w:t>Н.В. Кузнецова</w:t>
      </w:r>
    </w:p>
    <w:p w14:paraId="3FD7405F" w14:textId="0FDB755B" w:rsidR="003963A3" w:rsidRPr="00463FD8" w:rsidRDefault="00A738B2" w:rsidP="00A555F3">
      <w:pPr>
        <w:pBdr>
          <w:bottom w:val="single" w:sz="6" w:space="0" w:color="D6DDB9"/>
        </w:pBdr>
        <w:shd w:val="clear" w:color="auto" w:fill="FFFFFF"/>
        <w:spacing w:before="120" w:after="120" w:line="276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</w:t>
      </w:r>
      <w:r w:rsidR="00A555F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</w:t>
      </w:r>
      <w:r w:rsidR="003963A3" w:rsidRPr="00463FD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ктилология – от греч. </w:t>
      </w:r>
      <w:proofErr w:type="spellStart"/>
      <w:r w:rsidR="003963A3" w:rsidRPr="00463FD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daktylos</w:t>
      </w:r>
      <w:proofErr w:type="spellEnd"/>
      <w:r w:rsidR="003963A3" w:rsidRPr="00463FD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— палец, </w:t>
      </w:r>
      <w:proofErr w:type="spellStart"/>
      <w:r w:rsidR="003963A3" w:rsidRPr="00463FD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logos</w:t>
      </w:r>
      <w:proofErr w:type="spellEnd"/>
      <w:r w:rsidR="003963A3" w:rsidRPr="00463FD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— слово) — </w:t>
      </w:r>
      <w:proofErr w:type="spellStart"/>
      <w:r w:rsidR="003963A3" w:rsidRPr="00463FD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дактильная</w:t>
      </w:r>
      <w:proofErr w:type="spellEnd"/>
      <w:r w:rsidR="003963A3" w:rsidRPr="00463FD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речь, ручная азбука, служащая для замены устной речи при общении грамотных глухих людей между собой и со всеми, знакомыми с Д. </w:t>
      </w:r>
      <w:proofErr w:type="spellStart"/>
      <w:r w:rsidR="003963A3" w:rsidRPr="00463FD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Дактильные</w:t>
      </w:r>
      <w:proofErr w:type="spellEnd"/>
      <w:r w:rsidR="003963A3" w:rsidRPr="00463FD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знаки заменяют буквы, поэтому в дактилологии столько знаков, сколько букв в алфавите данного языка, по очертанию многие </w:t>
      </w:r>
      <w:proofErr w:type="spellStart"/>
      <w:r w:rsidR="003963A3" w:rsidRPr="00463FD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дактильные</w:t>
      </w:r>
      <w:proofErr w:type="spellEnd"/>
      <w:r w:rsidR="003963A3" w:rsidRPr="00463FD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знаки напоминают буквы печатного и рукописного шрифтов. Обычно </w:t>
      </w:r>
      <w:proofErr w:type="spellStart"/>
      <w:r w:rsidR="003963A3" w:rsidRPr="00463FD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дактильные</w:t>
      </w:r>
      <w:proofErr w:type="spellEnd"/>
      <w:r w:rsidR="003963A3" w:rsidRPr="00463FD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знаки изображаются пальцами одной руки, но в некоторых странах, например в Англии, Австралии, применяется и двуручная Д. Используется в первоначальный период обучения глухих детей в детском саду.</w:t>
      </w:r>
    </w:p>
    <w:p w14:paraId="3FCD47E4" w14:textId="2EA451B9" w:rsidR="003963A3" w:rsidRPr="00463FD8" w:rsidRDefault="003963A3" w:rsidP="00463FD8">
      <w:pPr>
        <w:shd w:val="clear" w:color="auto" w:fill="FFFFFF"/>
        <w:spacing w:after="0" w:line="276" w:lineRule="auto"/>
        <w:jc w:val="both"/>
        <w:rPr>
          <w:rFonts w:ascii="Calibri" w:eastAsia="Times New Roman" w:hAnsi="Calibri" w:cs="Calibri"/>
          <w:kern w:val="0"/>
          <w:lang w:eastAsia="ru-RU"/>
          <w14:ligatures w14:val="none"/>
        </w:rPr>
      </w:pPr>
      <w:r w:rsidRPr="00463FD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        </w:t>
      </w:r>
      <w:r w:rsidR="00C3501D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ab/>
      </w:r>
      <w:r w:rsidRPr="00463FD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Действующая в нашей стране система обучения   </w:t>
      </w:r>
      <w:proofErr w:type="gramStart"/>
      <w:r w:rsidRPr="00463FD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>детей  с</w:t>
      </w:r>
      <w:proofErr w:type="gramEnd"/>
      <w:r w:rsidRPr="00463FD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нарушением слуха получила название </w:t>
      </w:r>
      <w:r w:rsidRPr="00463F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eastAsia="ru-RU"/>
          <w14:ligatures w14:val="none"/>
        </w:rPr>
        <w:t>коммуникационной</w:t>
      </w:r>
      <w:r w:rsidRPr="00463FD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: ее реализация предполагает такую организацию педагогического процесса, при которой дети овладевают языком непосредственно в процессе общения. С.А. Зыков (1977), разработавший теоретические основы коммуникационной системы, выдвигая </w:t>
      </w:r>
      <w:proofErr w:type="spellStart"/>
      <w:r w:rsidRPr="00463FD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>дактильную</w:t>
      </w:r>
      <w:proofErr w:type="spellEnd"/>
      <w:r w:rsidRPr="00463FD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речь как исходную в процессе обучения языку, таким образом аргументирует свой подход:</w:t>
      </w:r>
      <w:r w:rsidRPr="00463FD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463FD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1.        </w:t>
      </w:r>
      <w:proofErr w:type="spellStart"/>
      <w:r w:rsidRPr="00463FD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>Дактильная</w:t>
      </w:r>
      <w:proofErr w:type="spellEnd"/>
      <w:r w:rsidRPr="00463FD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речь легко воспринимается, ребенок видит каждый элемент слова.</w:t>
      </w:r>
      <w:r w:rsidRPr="00463FD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463FD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>2.        Она полностью контролируется самим говорящим. Глухой может проверить себя, сопоставляя свою речь со словом, данным учителем.</w:t>
      </w:r>
    </w:p>
    <w:p w14:paraId="414BC554" w14:textId="77777777" w:rsidR="003963A3" w:rsidRPr="00463FD8" w:rsidRDefault="003963A3" w:rsidP="00463FD8">
      <w:pPr>
        <w:shd w:val="clear" w:color="auto" w:fill="FFFFFF"/>
        <w:spacing w:after="0" w:line="276" w:lineRule="auto"/>
        <w:jc w:val="both"/>
        <w:rPr>
          <w:rFonts w:ascii="Calibri" w:eastAsia="Times New Roman" w:hAnsi="Calibri" w:cs="Calibri"/>
          <w:kern w:val="0"/>
          <w:lang w:eastAsia="ru-RU"/>
          <w14:ligatures w14:val="none"/>
        </w:rPr>
      </w:pPr>
      <w:r w:rsidRPr="00463FD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3.        При </w:t>
      </w:r>
      <w:proofErr w:type="spellStart"/>
      <w:r w:rsidRPr="00463FD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>дактилировании</w:t>
      </w:r>
      <w:proofErr w:type="spellEnd"/>
      <w:r w:rsidRPr="00463FD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формируются пальцевые кинестезии (мышечное чувство руки), благодаря которым структура слова запоминается быстрее и прочнее.</w:t>
      </w:r>
      <w:r w:rsidRPr="00463FD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463FD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4.        Между пальцевыми кинестезиями и кинестезиями артикуляционного аппарата устанавливаются прочные нейродинамические связи, благодаря которым </w:t>
      </w:r>
      <w:proofErr w:type="spellStart"/>
      <w:r w:rsidRPr="00463FD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>дактильная</w:t>
      </w:r>
      <w:proofErr w:type="spellEnd"/>
      <w:r w:rsidRPr="00463FD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речь становится опорой для устной речи.</w:t>
      </w:r>
    </w:p>
    <w:p w14:paraId="12DDF6A5" w14:textId="77777777" w:rsidR="003963A3" w:rsidRPr="00463FD8" w:rsidRDefault="003963A3" w:rsidP="00463FD8">
      <w:pPr>
        <w:shd w:val="clear" w:color="auto" w:fill="FFFFFF"/>
        <w:spacing w:after="0" w:line="276" w:lineRule="auto"/>
        <w:jc w:val="both"/>
        <w:rPr>
          <w:rFonts w:ascii="Calibri" w:eastAsia="Times New Roman" w:hAnsi="Calibri" w:cs="Calibri"/>
          <w:kern w:val="0"/>
          <w:lang w:eastAsia="ru-RU"/>
          <w14:ligatures w14:val="none"/>
        </w:rPr>
      </w:pPr>
      <w:r w:rsidRPr="00463FD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5.        </w:t>
      </w:r>
      <w:proofErr w:type="spellStart"/>
      <w:r w:rsidRPr="00463FD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>Дактильная</w:t>
      </w:r>
      <w:proofErr w:type="spellEnd"/>
      <w:r w:rsidRPr="00463FD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речь помогает овладевать членораздельной речью, ее грамматическим строем, словарным составом.</w:t>
      </w:r>
    </w:p>
    <w:p w14:paraId="684BC439" w14:textId="77777777" w:rsidR="003963A3" w:rsidRPr="00463FD8" w:rsidRDefault="003963A3" w:rsidP="00463FD8">
      <w:pPr>
        <w:shd w:val="clear" w:color="auto" w:fill="FFFFFF"/>
        <w:spacing w:after="0" w:line="276" w:lineRule="auto"/>
        <w:jc w:val="both"/>
        <w:rPr>
          <w:rFonts w:ascii="Calibri" w:eastAsia="Times New Roman" w:hAnsi="Calibri" w:cs="Calibri"/>
          <w:kern w:val="0"/>
          <w:lang w:eastAsia="ru-RU"/>
          <w14:ligatures w14:val="none"/>
        </w:rPr>
      </w:pPr>
      <w:r w:rsidRPr="00463FD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6.        Эта форма речи </w:t>
      </w:r>
      <w:proofErr w:type="gramStart"/>
      <w:r w:rsidRPr="00463FD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>обеспечивает  ребенку</w:t>
      </w:r>
      <w:proofErr w:type="gramEnd"/>
      <w:r w:rsidRPr="00463FD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на ранних этапах словесное общение, вытесняя жестовую речь.</w:t>
      </w:r>
    </w:p>
    <w:p w14:paraId="3DB3A5F5" w14:textId="70E0043D" w:rsidR="003963A3" w:rsidRPr="00463FD8" w:rsidRDefault="003963A3" w:rsidP="00463FD8">
      <w:pPr>
        <w:shd w:val="clear" w:color="auto" w:fill="FFFFFF"/>
        <w:spacing w:after="0" w:line="276" w:lineRule="auto"/>
        <w:jc w:val="both"/>
        <w:rPr>
          <w:rFonts w:ascii="Calibri" w:eastAsia="Times New Roman" w:hAnsi="Calibri" w:cs="Calibri"/>
          <w:kern w:val="0"/>
          <w:lang w:eastAsia="ru-RU"/>
          <w14:ligatures w14:val="none"/>
        </w:rPr>
      </w:pPr>
      <w:r w:rsidRPr="00463FD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     </w:t>
      </w:r>
      <w:r w:rsidR="00C3501D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ab/>
      </w:r>
      <w:r w:rsidRPr="00463FD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Исходная форма речи — </w:t>
      </w:r>
      <w:proofErr w:type="spellStart"/>
      <w:r w:rsidRPr="00463FD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>дактильная</w:t>
      </w:r>
      <w:proofErr w:type="spellEnd"/>
      <w:r w:rsidRPr="00463FD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>, как наиболее отвечающая задаче начального этапа обучения. На этом этапе взрослый обращается к детям устно-</w:t>
      </w:r>
      <w:proofErr w:type="spellStart"/>
      <w:r w:rsidRPr="00463FD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>дактильно</w:t>
      </w:r>
      <w:proofErr w:type="spellEnd"/>
      <w:r w:rsidRPr="00463FD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; используются также таблички с написанными словами, т. е. письменная речь. Дети воспринимают весь материал </w:t>
      </w:r>
      <w:proofErr w:type="spellStart"/>
      <w:r w:rsidRPr="00463FD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>слухо</w:t>
      </w:r>
      <w:proofErr w:type="spellEnd"/>
      <w:r w:rsidRPr="00463FD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>-зрительно, их собственная речь в это время — устно-</w:t>
      </w:r>
      <w:proofErr w:type="spellStart"/>
      <w:r w:rsidRPr="00463FD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>дактильное</w:t>
      </w:r>
      <w:proofErr w:type="spellEnd"/>
      <w:r w:rsidRPr="00463FD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проговаривание. Обучение </w:t>
      </w:r>
      <w:proofErr w:type="spellStart"/>
      <w:r w:rsidRPr="00463FD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>дактильной</w:t>
      </w:r>
      <w:proofErr w:type="spellEnd"/>
      <w:r w:rsidRPr="00463FD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и устной формам речи осуществляется параллельно. Постепенно дети учатся понимать устную речь без его </w:t>
      </w:r>
      <w:proofErr w:type="spellStart"/>
      <w:r w:rsidRPr="00463FD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>дактилирования</w:t>
      </w:r>
      <w:proofErr w:type="spellEnd"/>
      <w:r w:rsidRPr="00463FD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>: новый материал сообщается устно-</w:t>
      </w:r>
      <w:proofErr w:type="spellStart"/>
      <w:r w:rsidRPr="00463FD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>дактильно</w:t>
      </w:r>
      <w:proofErr w:type="spellEnd"/>
      <w:r w:rsidRPr="00463FD8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>, затем те же высказывания произносятся только устно.</w:t>
      </w:r>
    </w:p>
    <w:p w14:paraId="2FF28D62" w14:textId="77777777" w:rsidR="003963A3" w:rsidRPr="00463FD8" w:rsidRDefault="003963A3" w:rsidP="00463FD8">
      <w:pPr>
        <w:spacing w:line="276" w:lineRule="auto"/>
        <w:jc w:val="both"/>
        <w:rPr>
          <w:rFonts w:ascii="Times New Roman" w:hAnsi="Times New Roman" w:cs="Times New Roman"/>
          <w:sz w:val="28"/>
          <w:szCs w:val="24"/>
        </w:rPr>
      </w:pPr>
    </w:p>
    <w:p w14:paraId="0726B93A" w14:textId="77777777" w:rsidR="003963A3" w:rsidRPr="00463FD8" w:rsidRDefault="003963A3" w:rsidP="00463FD8">
      <w:pPr>
        <w:spacing w:line="276" w:lineRule="auto"/>
        <w:jc w:val="both"/>
        <w:rPr>
          <w:rFonts w:ascii="Times New Roman" w:hAnsi="Times New Roman" w:cs="Times New Roman"/>
          <w:sz w:val="28"/>
          <w:szCs w:val="24"/>
        </w:rPr>
      </w:pPr>
    </w:p>
    <w:p w14:paraId="71E87FE2" w14:textId="77777777" w:rsidR="00931FF2" w:rsidRPr="00463FD8" w:rsidRDefault="00931FF2"/>
    <w:sectPr w:rsidR="00931FF2" w:rsidRPr="00463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6176AB"/>
    <w:multiLevelType w:val="hybridMultilevel"/>
    <w:tmpl w:val="0D700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341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3A3"/>
    <w:rsid w:val="003963A3"/>
    <w:rsid w:val="00463FD8"/>
    <w:rsid w:val="00692C5B"/>
    <w:rsid w:val="008E10AF"/>
    <w:rsid w:val="00931FF2"/>
    <w:rsid w:val="009C17F6"/>
    <w:rsid w:val="00A555F3"/>
    <w:rsid w:val="00A738B2"/>
    <w:rsid w:val="00C32A8D"/>
    <w:rsid w:val="00C3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7379F"/>
  <w15:chartTrackingRefBased/>
  <w15:docId w15:val="{B5812C7B-DC14-4319-8DBF-3A5DDEC4D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3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38B2"/>
    <w:pPr>
      <w:spacing w:after="200" w:line="276" w:lineRule="auto"/>
      <w:ind w:left="720"/>
      <w:contextualSpacing/>
    </w:pPr>
    <w:rPr>
      <w:rFonts w:eastAsiaTheme="minorEastAsia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374</Words>
  <Characters>2137</Characters>
  <Application>Microsoft Office Word</Application>
  <DocSecurity>0</DocSecurity>
  <Lines>17</Lines>
  <Paragraphs>5</Paragraphs>
  <ScaleCrop>false</ScaleCrop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aaaa aa</dc:creator>
  <cp:keywords/>
  <dc:description/>
  <cp:lastModifiedBy>aaaa aa</cp:lastModifiedBy>
  <cp:revision>6</cp:revision>
  <dcterms:created xsi:type="dcterms:W3CDTF">2024-12-12T07:27:00Z</dcterms:created>
  <dcterms:modified xsi:type="dcterms:W3CDTF">2024-12-25T06:44:00Z</dcterms:modified>
</cp:coreProperties>
</file>