
<file path=[Content_Types].xml><?xml version="1.0" encoding="utf-8"?>
<Types xmlns="http://schemas.openxmlformats.org/package/2006/content-types">
  <Default ContentType="image/x-wmf" Extension="wmf"/>
  <Default ContentType="image/png" Extension="png"/>
  <Default ContentType="image/jpeg" Extension="jpeg"/>
  <Default ContentType="application/xml" Extension="xml"/>
  <Default ContentType="application/vnd.openxmlformats-package.relationships+xml" Extension="rels"/>
  <Default ContentType="application/vnd.openxmlformats-officedocument.oleObject" Extension="bin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endnotes+xml" PartName="/word/endnotes.xml"/>
  <Override ContentType="application/vnd.openxmlformats-officedocument.wordprocessingml.numbering+xml" PartName="/word/numbering.xml"/>
  <Override ContentType="application/vnd.openxmlformats-officedocument.wordprocessingml.webSettings+xml" PartName="/word/webSettings.xml"/>
  <Override ContentType="application/vnd.openxmlformats-officedocument.extended-properties+xml" PartName="/docProps/app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Bdr/>
        <w:spacing/>
        <w: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Bdr/>
        <w:spacing/>
        <w: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Bdr/>
        <w:spacing/>
        <w:ind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Государственное бюджетное общеобразовательное </w:t>
      </w:r>
      <w:r>
        <w:rPr>
          <w:sz w:val="24"/>
          <w:szCs w:val="24"/>
          <w:lang w:eastAsia="en-US"/>
        </w:rPr>
        <w:t xml:space="preserve">учреждение  Свердловской</w:t>
      </w:r>
      <w:r>
        <w:rPr>
          <w:sz w:val="24"/>
          <w:szCs w:val="24"/>
          <w:lang w:eastAsia="en-US"/>
        </w:rPr>
        <w:t xml:space="preserve"> области  «Екатеринбургская школа-интернат № 11, реализующая адаптированные основные общеобразовательные программы»</w:t>
      </w:r>
      <w:r>
        <w:rPr>
          <w:sz w:val="24"/>
          <w:szCs w:val="24"/>
          <w:lang w:eastAsia="en-US"/>
        </w:rPr>
      </w:r>
    </w:p>
    <w:p>
      <w:pPr>
        <w:pBdr/>
        <w:spacing/>
        <w: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keepNext w:val="true"/>
        <w:keepLines w:val="true"/>
        <w:pBdr/>
        <w:spacing w:before="200"/>
        <w:ind/>
        <w:jc w:val="right"/>
        <w:outlineLvl w:val="1"/>
        <w:rPr>
          <w:rFonts w:eastAsiaTheme="majorEastAsia"/>
          <w:bCs/>
          <w:sz w:val="24"/>
          <w:szCs w:val="24"/>
        </w:rPr>
      </w:pPr>
      <w:r>
        <w:rPr>
          <w:rFonts w:eastAsiaTheme="majorEastAsia"/>
          <w:bCs/>
          <w:sz w:val="24"/>
          <w:szCs w:val="24"/>
        </w:rPr>
        <w:t xml:space="preserve">                                                          Утверждаю </w:t>
      </w:r>
      <w:r>
        <w:rPr>
          <w:rFonts w:eastAsiaTheme="majorEastAsia"/>
          <w:bCs/>
          <w:sz w:val="24"/>
          <w:szCs w:val="24"/>
        </w:rPr>
      </w:r>
    </w:p>
    <w:p>
      <w:pPr>
        <w:pBdr/>
        <w:spacing/>
        <w:ind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Директор ГБОУ СО «ЕШИ № 11»</w:t>
      </w:r>
      <w:r>
        <w:rPr>
          <w:sz w:val="24"/>
          <w:szCs w:val="24"/>
        </w:rPr>
      </w:r>
    </w:p>
    <w:p>
      <w:pPr>
        <w:keepNext w:val="true"/>
        <w:keepLines w:val="true"/>
        <w:pBdr/>
        <w:spacing w:before="200"/>
        <w:ind/>
        <w:jc w:val="right"/>
        <w:outlineLvl w:val="7"/>
        <w:rPr>
          <w:rFonts w:eastAsiaTheme="majorEastAsia"/>
          <w:color w:val="404040" w:themeColor="text1" w:themeTint="BF"/>
          <w:sz w:val="24"/>
          <w:szCs w:val="24"/>
        </w:rPr>
      </w:pPr>
      <w:r>
        <w:rPr>
          <w:rFonts w:eastAsiaTheme="majorEastAsia"/>
          <w:color w:val="404040" w:themeColor="text1" w:themeTint="BF"/>
          <w:sz w:val="24"/>
          <w:szCs w:val="24"/>
        </w:rPr>
        <w:t xml:space="preserve">                                                              ______________О.А. Зайцева</w:t>
      </w:r>
      <w:r>
        <w:rPr>
          <w:rFonts w:eastAsiaTheme="majorEastAsia"/>
          <w:color w:val="404040" w:themeColor="text1" w:themeTint="BF"/>
          <w:sz w:val="24"/>
          <w:szCs w:val="24"/>
        </w:rPr>
      </w:r>
    </w:p>
    <w:p>
      <w:pPr>
        <w:pBdr/>
        <w:spacing/>
        <w:ind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«__29_</w:t>
      </w:r>
      <w:r>
        <w:rPr>
          <w:sz w:val="24"/>
          <w:szCs w:val="24"/>
        </w:rPr>
        <w:t xml:space="preserve">_»_</w:t>
      </w:r>
      <w:r>
        <w:rPr>
          <w:sz w:val="24"/>
          <w:szCs w:val="24"/>
        </w:rPr>
        <w:t xml:space="preserve">___08____2024 г.</w:t>
      </w:r>
      <w:r>
        <w:rPr>
          <w:sz w:val="24"/>
          <w:szCs w:val="24"/>
        </w:rPr>
      </w:r>
    </w:p>
    <w:p>
      <w:pPr>
        <w:pBdr/>
        <w:spacing/>
        <w:ind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УЧЕБНЫЙ ПЛАН</w:t>
      </w:r>
      <w:r>
        <w:rPr>
          <w:b/>
          <w:sz w:val="32"/>
          <w:szCs w:val="32"/>
        </w:rPr>
      </w:r>
    </w:p>
    <w:p>
      <w:pPr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для глухих обучающихся с интеллектуальными нарушениями </w:t>
      </w:r>
      <w:r>
        <w:rPr>
          <w:b/>
          <w:sz w:val="32"/>
          <w:szCs w:val="32"/>
        </w:rPr>
      </w:r>
    </w:p>
    <w:p>
      <w:pPr>
        <w:pBdr/>
        <w:spacing/>
        <w:ind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в соответствии с ФГОС ОВЗ</w:t>
      </w:r>
      <w:r>
        <w:rPr>
          <w:b/>
          <w:bCs/>
          <w:sz w:val="32"/>
          <w:szCs w:val="32"/>
        </w:rPr>
      </w:r>
    </w:p>
    <w:p>
      <w:pPr>
        <w:pBdr/>
        <w:spacing/>
        <w:ind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для  7</w:t>
      </w:r>
      <w:r>
        <w:rPr>
          <w:b/>
          <w:bCs/>
          <w:sz w:val="32"/>
          <w:szCs w:val="32"/>
        </w:rPr>
        <w:t xml:space="preserve">, 8 </w:t>
      </w:r>
      <w:r>
        <w:rPr>
          <w:b/>
          <w:bCs/>
          <w:sz w:val="32"/>
          <w:szCs w:val="32"/>
        </w:rPr>
        <w:t xml:space="preserve">классов </w:t>
      </w:r>
      <w:r>
        <w:rPr>
          <w:b/>
          <w:bCs/>
          <w:sz w:val="32"/>
          <w:szCs w:val="32"/>
        </w:rPr>
      </w:r>
    </w:p>
    <w:p>
      <w:pPr>
        <w:pBdr/>
        <w:spacing/>
        <w:ind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на 2024-2025 учебный год</w:t>
      </w:r>
      <w:r>
        <w:rPr>
          <w:b/>
          <w:bCs/>
          <w:sz w:val="32"/>
          <w:szCs w:val="32"/>
        </w:rPr>
      </w:r>
    </w:p>
    <w:p>
      <w:pPr>
        <w:pBdr/>
        <w:spacing/>
        <w:ind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pBdr/>
        <w:spacing/>
        <w:ind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pBdr/>
        <w:spacing/>
        <w: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Bdr/>
        <w:spacing/>
        <w: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Bdr/>
        <w:spacing/>
        <w: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Bdr/>
        <w:spacing/>
        <w: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Bdr/>
        <w:spacing/>
        <w: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Bdr/>
        <w:spacing/>
        <w: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Bdr/>
        <w:spacing/>
        <w: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Bdr/>
        <w:spacing/>
        <w: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Bdr/>
        <w:spacing/>
        <w: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Bdr/>
        <w:spacing/>
        <w: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Bdr/>
        <w:spacing/>
        <w: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Bdr/>
        <w:spacing/>
        <w: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Bdr/>
        <w:spacing/>
        <w: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Bdr/>
        <w:spacing/>
        <w: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Bdr/>
        <w:spacing/>
        <w: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Bdr/>
        <w:spacing/>
        <w: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Пояснительная записка </w:t>
      </w:r>
      <w:r>
        <w:rPr>
          <w:b/>
          <w:sz w:val="24"/>
          <w:szCs w:val="24"/>
        </w:rPr>
      </w:r>
    </w:p>
    <w:p>
      <w:pPr>
        <w:pBdr/>
        <w:spacing/>
        <w: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 учебному плану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для глухих обучаю</w:t>
      </w:r>
      <w:r>
        <w:rPr>
          <w:b/>
          <w:sz w:val="24"/>
          <w:szCs w:val="24"/>
        </w:rPr>
        <w:t xml:space="preserve">щихся с </w:t>
      </w:r>
      <w:r>
        <w:rPr>
          <w:b/>
          <w:sz w:val="24"/>
          <w:szCs w:val="24"/>
        </w:rPr>
        <w:t xml:space="preserve">интеллектуальными нарушениями </w:t>
      </w:r>
      <w:r>
        <w:rPr>
          <w:b/>
          <w:sz w:val="24"/>
          <w:szCs w:val="24"/>
        </w:rPr>
      </w:r>
    </w:p>
    <w:p>
      <w:pPr>
        <w:pBdr/>
        <w:spacing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Учебный план</w:t>
      </w:r>
      <w:r>
        <w:rPr>
          <w:sz w:val="24"/>
          <w:szCs w:val="24"/>
        </w:rPr>
        <w:t xml:space="preserve"> основной общеобразовательной программы глухих </w:t>
      </w:r>
      <w:r>
        <w:rPr>
          <w:sz w:val="24"/>
          <w:szCs w:val="24"/>
        </w:rPr>
        <w:t xml:space="preserve">обучающихся  со</w:t>
      </w:r>
      <w:r>
        <w:rPr>
          <w:sz w:val="24"/>
          <w:szCs w:val="24"/>
        </w:rPr>
        <w:t xml:space="preserve"> сложным дефектом </w:t>
      </w:r>
      <w:r>
        <w:rPr>
          <w:b/>
          <w:sz w:val="24"/>
          <w:szCs w:val="24"/>
        </w:rPr>
        <w:t xml:space="preserve"> (с умственной отсталостью) </w:t>
      </w:r>
      <w:r>
        <w:rPr>
          <w:sz w:val="24"/>
          <w:szCs w:val="24"/>
        </w:rPr>
        <w:t xml:space="preserve">предусматривает в качестве обязательного 9-летний срок обучения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 данные классы учащиеся переводятся по заключению областной ПМПК и с согласия родителей.</w:t>
      </w:r>
      <w:r>
        <w:rPr>
          <w:sz w:val="24"/>
          <w:szCs w:val="24"/>
        </w:rPr>
      </w:r>
    </w:p>
    <w:p>
      <w:pPr>
        <w:pBdr/>
        <w:spacing/>
        <w:ind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Учебный план предназначен для глухих детей с умственной отсталостью или с комплексными нарушениями и составлен с учетом 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основной цели </w:t>
      </w:r>
      <w:r>
        <w:rPr>
          <w:rFonts w:eastAsiaTheme="minorHAnsi"/>
          <w:sz w:val="24"/>
          <w:szCs w:val="24"/>
          <w:lang w:eastAsia="en-US"/>
        </w:rPr>
        <w:t xml:space="preserve">- оптимальное развитие глухих детей со сложным дефектом, обеспечивающее их социальную адаптацию в окружающем мире и овладение доступными навыками учебной деятельности; направлен на решение следующих 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задач:</w:t>
      </w:r>
      <w:r>
        <w:rPr>
          <w:rFonts w:eastAsiaTheme="minorHAnsi"/>
          <w:b/>
          <w:bCs/>
          <w:sz w:val="24"/>
          <w:szCs w:val="24"/>
          <w:lang w:eastAsia="en-US"/>
        </w:rPr>
      </w:r>
    </w:p>
    <w:p>
      <w:pPr>
        <w:pBdr/>
        <w:spacing/>
        <w: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коррекция и компенсация сенсомоторных, интеллектуальных отклонений в развитии;</w:t>
      </w:r>
      <w:r>
        <w:rPr>
          <w:rFonts w:eastAsiaTheme="minorHAnsi"/>
          <w:sz w:val="24"/>
          <w:szCs w:val="24"/>
          <w:lang w:eastAsia="en-US"/>
        </w:rPr>
      </w:r>
    </w:p>
    <w:p>
      <w:pPr>
        <w:pBdr/>
        <w:spacing/>
        <w: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овладение различными видами предпрофессиональных знаний и умений;</w:t>
      </w:r>
      <w:r>
        <w:rPr>
          <w:rFonts w:eastAsiaTheme="minorHAnsi"/>
          <w:sz w:val="24"/>
          <w:szCs w:val="24"/>
          <w:lang w:eastAsia="en-US"/>
        </w:rPr>
      </w:r>
    </w:p>
    <w:p>
      <w:pPr>
        <w:pBdr/>
        <w:spacing/>
        <w: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обеспечение уровня знаний и практических умений для самостоятельной адаптации выпускника;</w:t>
      </w:r>
      <w:r>
        <w:rPr>
          <w:rFonts w:eastAsiaTheme="minorHAnsi"/>
          <w:sz w:val="24"/>
          <w:szCs w:val="24"/>
          <w:lang w:eastAsia="en-US"/>
        </w:rPr>
      </w:r>
    </w:p>
    <w:p>
      <w:pPr>
        <w:pBdr/>
        <w:spacing/>
        <w: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коррекция познавательной деятельности;</w:t>
      </w:r>
      <w:r>
        <w:rPr>
          <w:rFonts w:eastAsiaTheme="minorHAnsi"/>
          <w:sz w:val="24"/>
          <w:szCs w:val="24"/>
          <w:lang w:eastAsia="en-US"/>
        </w:rPr>
      </w:r>
    </w:p>
    <w:p>
      <w:pPr>
        <w:pBdr/>
        <w:spacing/>
        <w: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формирование основных учебных умений;</w:t>
      </w:r>
      <w:r>
        <w:rPr>
          <w:rFonts w:eastAsiaTheme="minorHAnsi"/>
          <w:sz w:val="24"/>
          <w:szCs w:val="24"/>
          <w:lang w:eastAsia="en-US"/>
        </w:rPr>
      </w:r>
    </w:p>
    <w:p>
      <w:pPr>
        <w:pBdr/>
        <w:spacing/>
        <w: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достижение оптимального уровня коммуникативных навыков в доступной глухому ребенку с</w:t>
      </w:r>
      <w:r>
        <w:rPr>
          <w:rFonts w:eastAsiaTheme="minorHAnsi"/>
          <w:sz w:val="24"/>
          <w:szCs w:val="24"/>
          <w:lang w:eastAsia="en-US"/>
        </w:rPr>
      </w:r>
    </w:p>
    <w:p>
      <w:pPr>
        <w:pBdr/>
        <w:spacing/>
        <w: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комплексными нарушениями форме;</w:t>
      </w:r>
      <w:r>
        <w:rPr>
          <w:rFonts w:eastAsiaTheme="minorHAnsi"/>
          <w:sz w:val="24"/>
          <w:szCs w:val="24"/>
          <w:lang w:eastAsia="en-US"/>
        </w:rPr>
      </w:r>
    </w:p>
    <w:p>
      <w:pPr>
        <w:pBdr/>
        <w:spacing/>
        <w: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расширение жизненного опыта и социальных контактов;</w:t>
      </w:r>
      <w:r>
        <w:rPr>
          <w:rFonts w:eastAsiaTheme="minorHAnsi"/>
          <w:sz w:val="24"/>
          <w:szCs w:val="24"/>
          <w:lang w:eastAsia="en-US"/>
        </w:rPr>
      </w:r>
    </w:p>
    <w:p>
      <w:pPr>
        <w:pBdr/>
        <w:spacing/>
        <w: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коррекция нарушений слуховой функции с помощью электроакустической слуховой аппаратуры;</w:t>
      </w:r>
      <w:r>
        <w:rPr>
          <w:rFonts w:eastAsiaTheme="minorHAnsi"/>
          <w:sz w:val="24"/>
          <w:szCs w:val="24"/>
          <w:lang w:eastAsia="en-US"/>
        </w:rPr>
      </w:r>
    </w:p>
    <w:p>
      <w:pPr>
        <w:pBdr/>
        <w:spacing/>
        <w: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доступное социальное развитие.</w:t>
      </w:r>
      <w:r>
        <w:rPr>
          <w:rFonts w:eastAsiaTheme="minorHAnsi"/>
          <w:sz w:val="24"/>
          <w:szCs w:val="24"/>
          <w:lang w:eastAsia="en-US"/>
        </w:rPr>
      </w:r>
    </w:p>
    <w:p>
      <w:pPr>
        <w:pBdr/>
        <w:spacing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Особенности и специфика </w:t>
      </w:r>
      <w:r>
        <w:rPr>
          <w:rFonts w:eastAsiaTheme="minorHAnsi"/>
          <w:sz w:val="24"/>
          <w:szCs w:val="24"/>
          <w:lang w:eastAsia="en-US"/>
        </w:rPr>
        <w:t xml:space="preserve">образовательного процесса по адаптированным программам для глухих детей со сложным дефектом обусловлены особыми потребностями данной категории обучающихся, неоднородностью их состава, что требует значительной индивидуализации всего процесса обучения.</w:t>
      </w:r>
      <w:r>
        <w:rPr>
          <w:rFonts w:eastAsiaTheme="minorHAnsi"/>
          <w:sz w:val="24"/>
          <w:szCs w:val="24"/>
          <w:lang w:eastAsia="en-US"/>
        </w:rPr>
      </w:r>
    </w:p>
    <w:p>
      <w:pPr>
        <w:pBdr/>
        <w:spacing/>
        <w: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Глухие со сложным дефектом обучающиеся не в пол</w:t>
      </w:r>
      <w:r>
        <w:rPr>
          <w:rFonts w:eastAsiaTheme="minorHAnsi"/>
          <w:sz w:val="24"/>
          <w:szCs w:val="24"/>
          <w:lang w:eastAsia="en-US"/>
        </w:rPr>
        <w:t xml:space="preserve">ном объеме овладевают основным общим образованием, что находит свое отражение в учебном плане. Обучение на протяжении всех лет осуществляется по адаптированным образовательным программам, разработанным в школе-интернате на основе программ для глухих детей </w:t>
      </w:r>
      <w:r>
        <w:rPr>
          <w:rFonts w:eastAsiaTheme="minorHAnsi"/>
          <w:sz w:val="24"/>
          <w:szCs w:val="24"/>
          <w:lang w:eastAsia="en-US"/>
        </w:rPr>
        <w:t xml:space="preserve">и для коррекционных ОУ для детей с умственной отсталостью с учетом индивидуальных особенностей учащихся. При глубоком поражении познавательной деятельности, ребенок обучается по индивидуальной программе (с ведущей ролью формирования жизненной компетенции).</w:t>
      </w:r>
      <w:r>
        <w:rPr>
          <w:rFonts w:eastAsiaTheme="minorHAnsi"/>
          <w:sz w:val="24"/>
          <w:szCs w:val="24"/>
          <w:lang w:eastAsia="en-US"/>
        </w:rPr>
      </w:r>
    </w:p>
    <w:p>
      <w:pPr>
        <w:pBdr/>
        <w:spacing/>
        <w: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Среди общеобразовательных предметов наиболее специфическим является «Русский язык», который состоит из обязательного набора учебно-коррекционных разделов:</w:t>
      </w:r>
      <w:r>
        <w:rPr>
          <w:rFonts w:eastAsiaTheme="minorHAnsi"/>
          <w:sz w:val="24"/>
          <w:szCs w:val="24"/>
          <w:lang w:eastAsia="en-US"/>
        </w:rPr>
      </w:r>
    </w:p>
    <w:p>
      <w:pPr>
        <w:pBdr/>
        <w:spacing/>
        <w: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«Русский язык», </w:t>
      </w:r>
      <w:r>
        <w:rPr>
          <w:rFonts w:eastAsiaTheme="minorHAnsi"/>
          <w:sz w:val="24"/>
          <w:szCs w:val="24"/>
          <w:lang w:eastAsia="en-US"/>
        </w:rPr>
        <w:t xml:space="preserve">«Развитие речи», «Чтение и развитие речи»</w:t>
      </w:r>
      <w:r>
        <w:rPr>
          <w:rFonts w:eastAsiaTheme="minorHAnsi"/>
          <w:sz w:val="24"/>
          <w:szCs w:val="24"/>
          <w:lang w:eastAsia="en-US"/>
        </w:rPr>
        <w:t xml:space="preserve">. </w:t>
      </w:r>
      <w:r>
        <w:rPr>
          <w:rFonts w:eastAsiaTheme="minorHAnsi"/>
          <w:sz w:val="24"/>
          <w:szCs w:val="24"/>
          <w:lang w:eastAsia="en-US"/>
        </w:rPr>
        <w:t xml:space="preserve">Количество часов на каждый раздел программы выделяется по усмотрению</w:t>
      </w:r>
      <w:r>
        <w:rPr>
          <w:rFonts w:eastAsiaTheme="minorHAnsi"/>
          <w:sz w:val="24"/>
          <w:szCs w:val="24"/>
          <w:lang w:eastAsia="en-US"/>
        </w:rPr>
        <w:t xml:space="preserve"> учителя с учетом рекомендаций учебной программы и особенностями развития учащихся конкретного класса. Обучение языку глухих детей со сложным дефектом носит элементарно-практический характер и направлено на развитие речи и повышение уровня общего развития.</w:t>
      </w:r>
      <w:r>
        <w:rPr>
          <w:rFonts w:eastAsiaTheme="minorHAnsi"/>
          <w:sz w:val="24"/>
          <w:szCs w:val="24"/>
          <w:lang w:eastAsia="en-US"/>
        </w:rPr>
      </w:r>
    </w:p>
    <w:p>
      <w:pPr>
        <w:pBdr/>
        <w:spacing/>
        <w: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«Математика» представлена элементарной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математикой и в ее структуре геометрическими понятиями, имеет выраженную практическую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направленность с целью обеспечения жизненно важных умений обучающихся по ведению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домашнего хозяйства, их деятельности в доступных профилях по труду.</w:t>
      </w:r>
      <w:r>
        <w:rPr>
          <w:rFonts w:eastAsiaTheme="minorHAnsi"/>
          <w:sz w:val="24"/>
          <w:szCs w:val="24"/>
          <w:lang w:eastAsia="en-US"/>
        </w:rPr>
      </w:r>
    </w:p>
    <w:p>
      <w:pPr>
        <w:pBdr/>
        <w:spacing/>
        <w: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Предметы «История</w:t>
      </w:r>
      <w:r>
        <w:rPr>
          <w:rFonts w:eastAsiaTheme="minorHAnsi"/>
          <w:sz w:val="24"/>
          <w:szCs w:val="24"/>
          <w:lang w:eastAsia="en-US"/>
        </w:rPr>
        <w:t xml:space="preserve"> Отечества</w:t>
      </w:r>
      <w:r>
        <w:rPr>
          <w:rFonts w:eastAsiaTheme="minorHAnsi"/>
          <w:sz w:val="24"/>
          <w:szCs w:val="24"/>
          <w:lang w:eastAsia="en-US"/>
        </w:rPr>
        <w:t xml:space="preserve">» позволяет формировать систему знаний о развитии человеческого общества в целом, России; воспитывают гражданина, патриота. В связи с особенностями познавательной деятельности глухих детей со сложным дефектом эта область представлена курсами «</w:t>
      </w:r>
      <w:r>
        <w:rPr>
          <w:rFonts w:eastAsiaTheme="minorHAnsi"/>
          <w:sz w:val="24"/>
          <w:szCs w:val="24"/>
          <w:lang w:eastAsia="en-US"/>
        </w:rPr>
        <w:t xml:space="preserve">История Отечества</w:t>
      </w:r>
      <w:r>
        <w:rPr>
          <w:rFonts w:eastAsiaTheme="minorHAnsi"/>
          <w:sz w:val="24"/>
          <w:szCs w:val="24"/>
          <w:lang w:eastAsia="en-US"/>
        </w:rPr>
        <w:t xml:space="preserve">» (объем изучаемого материала зависит от индивидуальных возможностей учащихся). Естественнонаучные дисциплины представлены предмет</w:t>
      </w:r>
      <w:r>
        <w:rPr>
          <w:rFonts w:eastAsiaTheme="minorHAnsi"/>
          <w:sz w:val="24"/>
          <w:szCs w:val="24"/>
          <w:lang w:eastAsia="en-US"/>
        </w:rPr>
        <w:t xml:space="preserve">ом</w:t>
      </w:r>
      <w:r>
        <w:rPr>
          <w:rFonts w:eastAsiaTheme="minorHAnsi"/>
          <w:sz w:val="24"/>
          <w:szCs w:val="24"/>
          <w:lang w:eastAsia="en-US"/>
        </w:rPr>
        <w:t xml:space="preserve"> «География».</w:t>
      </w:r>
      <w:r>
        <w:rPr>
          <w:rFonts w:eastAsiaTheme="minorHAnsi"/>
          <w:sz w:val="24"/>
          <w:szCs w:val="24"/>
          <w:lang w:eastAsia="en-US"/>
        </w:rPr>
      </w:r>
    </w:p>
    <w:p>
      <w:pPr>
        <w:pBdr/>
        <w:spacing/>
        <w: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Естественнонаучное образование глухих обучающихся со сложным дефектом строится на основе психологических особенностей восприятия </w:t>
      </w:r>
      <w:r>
        <w:rPr>
          <w:rFonts w:eastAsiaTheme="minorHAnsi"/>
          <w:sz w:val="24"/>
          <w:szCs w:val="24"/>
          <w:lang w:eastAsia="en-US"/>
        </w:rPr>
        <w:t xml:space="preserve">и анализа окружающего мира глухими детьми с дополнительными нарушениями; способствует развитию речи, помогает осмыслению единства свойств живой и неживой природы, формирует у обучающихся практические навыки взаимодействия с объектами природы, ее явлениями.</w:t>
      </w:r>
      <w:r>
        <w:rPr>
          <w:rFonts w:eastAsiaTheme="minorHAnsi"/>
          <w:sz w:val="24"/>
          <w:szCs w:val="24"/>
          <w:lang w:eastAsia="en-US"/>
        </w:rPr>
      </w:r>
    </w:p>
    <w:p>
      <w:pPr>
        <w:pBdr/>
        <w:spacing/>
        <w:ind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Деление классов на группы целесообразно и необходимо на уроках «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Профильный труд»</w:t>
      </w:r>
      <w:r>
        <w:rPr>
          <w:rFonts w:eastAsiaTheme="minorHAnsi"/>
          <w:b/>
          <w:bCs/>
          <w:sz w:val="24"/>
          <w:szCs w:val="24"/>
          <w:lang w:eastAsia="en-US"/>
        </w:rPr>
      </w:r>
    </w:p>
    <w:p>
      <w:pPr>
        <w:pBdr/>
        <w:spacing/>
        <w: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Уроки технологии представлены разными профилями, начиная с 5-ого по 9-ый классы</w:t>
      </w:r>
      <w:r>
        <w:rPr>
          <w:rFonts w:eastAsiaTheme="minorHAnsi"/>
          <w:sz w:val="24"/>
          <w:szCs w:val="24"/>
          <w:lang w:eastAsia="en-US"/>
        </w:rPr>
      </w:r>
    </w:p>
    <w:p>
      <w:pPr>
        <w:pBdr/>
        <w:spacing/>
        <w: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(соответственно класс делится на две подгруппы с учетом профиля обучения).</w:t>
      </w:r>
      <w:r>
        <w:rPr>
          <w:rFonts w:eastAsiaTheme="minorHAnsi"/>
          <w:sz w:val="24"/>
          <w:szCs w:val="24"/>
          <w:lang w:eastAsia="en-US"/>
        </w:rPr>
      </w:r>
    </w:p>
    <w:p>
      <w:pPr>
        <w:pBdr/>
        <w:spacing/>
        <w: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Трудовое обучение имеет большое значение для глухих учащихся в плане овладения</w:t>
      </w:r>
      <w:r>
        <w:rPr>
          <w:rFonts w:eastAsiaTheme="minorHAnsi"/>
          <w:sz w:val="24"/>
          <w:szCs w:val="24"/>
          <w:lang w:eastAsia="en-US"/>
        </w:rPr>
      </w:r>
    </w:p>
    <w:p>
      <w:pPr>
        <w:pBdr/>
        <w:spacing/>
        <w: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современными технологиями ведени</w:t>
      </w:r>
      <w:r>
        <w:rPr>
          <w:rFonts w:eastAsiaTheme="minorHAnsi"/>
          <w:sz w:val="24"/>
          <w:szCs w:val="24"/>
          <w:lang w:eastAsia="en-US"/>
        </w:rPr>
        <w:t xml:space="preserve">я домашнего хозяйства, предпрофессиональными умениями и навыками, позволяет качественно подготовить глухих выпускников со сложным дефектом к самостоятельному ведению домашнего хозяйства, продолжению обучения в профессиональных образовательных учреждениях. </w:t>
      </w:r>
      <w:r>
        <w:rPr>
          <w:rFonts w:eastAsiaTheme="minorHAnsi"/>
          <w:sz w:val="24"/>
          <w:szCs w:val="24"/>
          <w:lang w:eastAsia="en-US"/>
        </w:rPr>
      </w:r>
    </w:p>
    <w:p>
      <w:pPr>
        <w:pBdr/>
        <w:shd w:val="clear" w:color="auto" w:fill="ffffff"/>
        <w:spacing/>
        <w: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** Индивидуальные и групповые коррекционные занятия проводятся как в первой, так </w:t>
      </w:r>
      <w:r>
        <w:rPr>
          <w:color w:val="000000"/>
          <w:sz w:val="24"/>
          <w:szCs w:val="24"/>
        </w:rPr>
      </w:r>
    </w:p>
    <w:p>
      <w:pPr>
        <w:pBdr/>
        <w:shd w:val="clear" w:color="auto" w:fill="ffffff"/>
        <w:spacing/>
        <w: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во второй половине дня.      Их продолжительность 15-25 минут.</w:t>
      </w:r>
      <w:r>
        <w:rPr>
          <w:color w:val="000000"/>
          <w:sz w:val="24"/>
          <w:szCs w:val="24"/>
        </w:rPr>
      </w:r>
    </w:p>
    <w:p>
      <w:pPr>
        <w:pBdr/>
        <w:shd w:val="clear" w:color="auto" w:fill="ffffff"/>
        <w:spacing/>
        <w: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Федеральный компонент и компонент образовательного учреждения представлены тремя основными видами занятий:</w:t>
      </w:r>
      <w:r>
        <w:rPr>
          <w:color w:val="000000"/>
          <w:sz w:val="24"/>
          <w:szCs w:val="24"/>
        </w:rPr>
      </w:r>
    </w:p>
    <w:p>
      <w:pPr>
        <w:pBdr/>
        <w:shd w:val="clear" w:color="auto" w:fill="ffffff"/>
        <w:spacing/>
        <w: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а) обязательные групповые занятия с учащимися каждого класса:</w:t>
      </w:r>
      <w:r>
        <w:rPr>
          <w:color w:val="000000"/>
          <w:sz w:val="24"/>
          <w:szCs w:val="24"/>
        </w:rPr>
      </w:r>
    </w:p>
    <w:p>
      <w:pPr>
        <w:pBdr/>
        <w:shd w:val="clear" w:color="auto" w:fill="ffffff"/>
        <w:spacing/>
        <w: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</w:t>
      </w:r>
      <w:r>
        <w:rPr>
          <w:color w:val="000000"/>
          <w:sz w:val="24"/>
          <w:szCs w:val="24"/>
        </w:rPr>
        <w:tab/>
        <w:t xml:space="preserve">уроки по учебным дисциплинам,</w:t>
      </w:r>
      <w:r>
        <w:rPr>
          <w:color w:val="000000"/>
          <w:sz w:val="24"/>
          <w:szCs w:val="24"/>
        </w:rPr>
      </w:r>
    </w:p>
    <w:p>
      <w:pPr>
        <w:pBdr/>
        <w:shd w:val="clear" w:color="auto" w:fill="ffffff"/>
        <w:spacing/>
        <w: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</w:t>
      </w:r>
      <w:r>
        <w:rPr>
          <w:color w:val="000000"/>
          <w:sz w:val="24"/>
          <w:szCs w:val="24"/>
        </w:rPr>
        <w:tab/>
        <w:t xml:space="preserve">социально-бытовая ориентировка;</w:t>
      </w:r>
      <w:r>
        <w:rPr>
          <w:color w:val="000000"/>
          <w:sz w:val="24"/>
          <w:szCs w:val="24"/>
        </w:rPr>
      </w:r>
    </w:p>
    <w:p>
      <w:pPr>
        <w:pBdr/>
        <w:shd w:val="clear" w:color="auto" w:fill="ffffff"/>
        <w:spacing/>
        <w: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</w:t>
      </w:r>
      <w:r>
        <w:rPr>
          <w:color w:val="000000"/>
          <w:sz w:val="24"/>
          <w:szCs w:val="24"/>
        </w:rPr>
        <w:tab/>
        <w:t xml:space="preserve">социально-бытовая ориентировка;</w:t>
      </w:r>
      <w:r>
        <w:rPr>
          <w:color w:val="000000"/>
          <w:sz w:val="24"/>
          <w:szCs w:val="24"/>
        </w:rPr>
      </w:r>
    </w:p>
    <w:p>
      <w:pPr>
        <w:pBdr/>
        <w:shd w:val="clear" w:color="auto" w:fill="ffffff"/>
        <w:spacing/>
        <w: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Цель: сформирование у детей определенных представлений о близких и конкретных  </w:t>
      </w:r>
      <w:r>
        <w:rPr>
          <w:color w:val="000000"/>
          <w:sz w:val="24"/>
          <w:szCs w:val="24"/>
        </w:rPr>
      </w:r>
    </w:p>
    <w:p>
      <w:pPr>
        <w:pBdr/>
        <w:shd w:val="clear" w:color="auto" w:fill="ffffff"/>
        <w:spacing/>
        <w: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фактах общественной жизни, труда, быта людей.</w:t>
      </w:r>
      <w:r>
        <w:rPr>
          <w:color w:val="000000"/>
          <w:sz w:val="24"/>
          <w:szCs w:val="24"/>
        </w:rPr>
      </w:r>
    </w:p>
    <w:p>
      <w:pPr>
        <w:pBdr/>
        <w:spacing/>
        <w:ind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Школьный компонент учебного плана:</w:t>
      </w:r>
      <w:r>
        <w:rPr>
          <w:rFonts w:eastAsiaTheme="minorHAnsi"/>
          <w:b/>
          <w:bCs/>
          <w:sz w:val="24"/>
          <w:szCs w:val="24"/>
          <w:lang w:eastAsia="en-US"/>
        </w:rPr>
      </w:r>
    </w:p>
    <w:p>
      <w:pPr>
        <w:pBdr/>
        <w:spacing/>
        <w:ind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Обязательные занятия по выбору обучающихся представлены предметами:</w:t>
      </w:r>
      <w:r>
        <w:rPr>
          <w:rFonts w:eastAsiaTheme="minorHAnsi"/>
          <w:bCs/>
          <w:sz w:val="24"/>
          <w:szCs w:val="24"/>
          <w:lang w:eastAsia="en-US"/>
        </w:rPr>
      </w:r>
    </w:p>
    <w:p>
      <w:pPr>
        <w:pBdr/>
        <w:spacing/>
        <w: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- основы информационной культуры </w:t>
      </w:r>
      <w:r>
        <w:rPr>
          <w:rFonts w:eastAsiaTheme="minorHAnsi"/>
          <w:sz w:val="24"/>
          <w:szCs w:val="24"/>
          <w:lang w:eastAsia="en-US"/>
        </w:rPr>
        <w:t xml:space="preserve">-1 ч</w:t>
      </w:r>
      <w:r>
        <w:rPr>
          <w:rFonts w:eastAsiaTheme="minorHAnsi"/>
          <w:sz w:val="24"/>
          <w:szCs w:val="24"/>
          <w:lang w:eastAsia="en-US"/>
        </w:rPr>
        <w:t xml:space="preserve"> в 8б</w:t>
      </w:r>
      <w:r>
        <w:rPr>
          <w:rFonts w:eastAsiaTheme="minorHAnsi"/>
          <w:sz w:val="24"/>
          <w:szCs w:val="24"/>
          <w:lang w:eastAsia="en-US"/>
        </w:rPr>
      </w:r>
    </w:p>
    <w:p>
      <w:pPr>
        <w:pBdr/>
        <w:spacing/>
        <w: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>
        <w:rPr>
          <w:rFonts w:eastAsiaTheme="minorHAnsi"/>
          <w:sz w:val="24"/>
          <w:szCs w:val="24"/>
          <w:lang w:eastAsia="en-US"/>
        </w:rPr>
        <w:t xml:space="preserve">к</w:t>
      </w:r>
      <w:r>
        <w:rPr>
          <w:rFonts w:eastAsiaTheme="minorHAnsi"/>
          <w:sz w:val="24"/>
          <w:szCs w:val="24"/>
          <w:lang w:eastAsia="en-US"/>
        </w:rPr>
        <w:t xml:space="preserve">ультура жестовой речи в 7в- 1 ч</w:t>
      </w:r>
      <w:r>
        <w:rPr>
          <w:rFonts w:eastAsiaTheme="minorHAnsi"/>
          <w:sz w:val="24"/>
          <w:szCs w:val="24"/>
          <w:lang w:eastAsia="en-US"/>
        </w:rPr>
      </w:r>
    </w:p>
    <w:p>
      <w:pPr>
        <w:pBdr/>
        <w:spacing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Для детей с глубокими нарушениями, позволяющими им осваивать лишь элементы образовательного компонента, составляются индивидуальные программы с ведущей ролью социального компонента на основе данного учебного пл</w:t>
      </w:r>
      <w:r>
        <w:rPr>
          <w:rFonts w:eastAsiaTheme="minorHAnsi"/>
          <w:lang w:eastAsia="en-US"/>
        </w:rPr>
        <w:t xml:space="preserve">ана, в том числе и для обучающихся на дому; либо на основе учебного плана для детей с умеренной и тяжелой степенью умственной отсталости (4 вариант) с учетом рекомендаций психолого-медико-социально-педагогического консилиума и по согласованию с родителями.</w:t>
      </w:r>
      <w:r>
        <w:rPr>
          <w:rFonts w:eastAsiaTheme="minorHAnsi"/>
          <w:lang w:eastAsia="en-US"/>
        </w:rPr>
      </w:r>
    </w:p>
    <w:p>
      <w:pPr>
        <w:pBdr/>
        <w:shd w:val="clear" w:color="auto" w:fill="ffffff"/>
        <w:spacing/>
        <w:ind/>
        <w:jc w:val="center"/>
        <w:rPr>
          <w:b/>
          <w:bCs/>
          <w:color w:val="000000"/>
          <w:spacing w:val="-21"/>
          <w:sz w:val="24"/>
          <w:szCs w:val="24"/>
        </w:rPr>
      </w:pPr>
      <w:r>
        <w:rPr>
          <w:b/>
          <w:bCs/>
          <w:color w:val="000000"/>
          <w:spacing w:val="-21"/>
          <w:sz w:val="24"/>
          <w:szCs w:val="24"/>
        </w:rPr>
      </w:r>
      <w:r>
        <w:rPr>
          <w:b/>
          <w:bCs/>
          <w:color w:val="000000"/>
          <w:spacing w:val="-21"/>
          <w:sz w:val="24"/>
          <w:szCs w:val="24"/>
        </w:rPr>
      </w:r>
    </w:p>
    <w:p>
      <w:pPr>
        <w:pBdr/>
        <w:spacing/>
        <w:ind/>
        <w:jc w:val="center"/>
        <w:rPr>
          <w:rFonts w:eastAsia="Arial Unicode MS"/>
          <w:b/>
          <w:sz w:val="24"/>
          <w:szCs w:val="24"/>
          <w:lang w:eastAsia="en-US"/>
        </w:rPr>
      </w:pPr>
      <w:r/>
      <w:bookmarkStart w:id="0" w:name="_Hlk112141098"/>
      <w:r/>
      <w:r>
        <w:rPr>
          <w:rFonts w:eastAsia="Arial Unicode MS"/>
          <w:b/>
          <w:sz w:val="24"/>
          <w:szCs w:val="24"/>
          <w:lang w:eastAsia="en-US"/>
        </w:rPr>
      </w:r>
    </w:p>
    <w:p>
      <w:pPr>
        <w:pBdr/>
        <w:spacing/>
        <w:ind/>
        <w:jc w:val="center"/>
        <w:rPr>
          <w:rFonts w:eastAsia="Arial Unicode MS"/>
          <w:b/>
          <w:sz w:val="24"/>
          <w:szCs w:val="24"/>
          <w:lang w:eastAsia="en-US"/>
        </w:rPr>
      </w:pPr>
      <w:r>
        <w:rPr>
          <w:rFonts w:eastAsia="Arial Unicode MS"/>
          <w:b/>
          <w:sz w:val="24"/>
          <w:szCs w:val="24"/>
          <w:lang w:eastAsia="en-US"/>
        </w:rPr>
      </w:r>
      <w:r>
        <w:rPr>
          <w:rFonts w:eastAsia="Arial Unicode MS"/>
          <w:b/>
          <w:sz w:val="24"/>
          <w:szCs w:val="24"/>
          <w:lang w:eastAsia="en-US"/>
        </w:rPr>
      </w:r>
    </w:p>
    <w:p>
      <w:pPr>
        <w:pBdr/>
        <w:spacing/>
        <w:ind/>
        <w:jc w:val="center"/>
        <w:rPr>
          <w:rFonts w:eastAsia="Arial Unicode MS"/>
          <w:b/>
          <w:sz w:val="24"/>
          <w:szCs w:val="24"/>
          <w:lang w:eastAsia="en-US"/>
        </w:rPr>
      </w:pPr>
      <w:r>
        <w:rPr>
          <w:rFonts w:eastAsia="Arial Unicode MS"/>
          <w:b/>
          <w:sz w:val="24"/>
          <w:szCs w:val="24"/>
          <w:lang w:eastAsia="en-US"/>
        </w:rPr>
      </w:r>
      <w:r>
        <w:rPr>
          <w:rFonts w:eastAsia="Arial Unicode MS"/>
          <w:b/>
          <w:sz w:val="24"/>
          <w:szCs w:val="24"/>
          <w:lang w:eastAsia="en-US"/>
        </w:rPr>
      </w:r>
    </w:p>
    <w:p>
      <w:pPr>
        <w:pBdr/>
        <w:spacing/>
        <w:ind/>
        <w:jc w:val="center"/>
        <w:rPr>
          <w:rFonts w:eastAsia="Arial Unicode MS"/>
          <w:b/>
          <w:sz w:val="24"/>
          <w:szCs w:val="24"/>
          <w:lang w:eastAsia="en-US"/>
        </w:rPr>
      </w:pPr>
      <w:r>
        <w:rPr>
          <w:rFonts w:eastAsia="Arial Unicode MS"/>
          <w:b/>
          <w:sz w:val="24"/>
          <w:szCs w:val="24"/>
          <w:lang w:eastAsia="en-US"/>
        </w:rPr>
      </w:r>
      <w:r>
        <w:rPr>
          <w:rFonts w:eastAsia="Arial Unicode MS"/>
          <w:b/>
          <w:sz w:val="24"/>
          <w:szCs w:val="24"/>
          <w:lang w:eastAsia="en-US"/>
        </w:rPr>
      </w:r>
    </w:p>
    <w:p>
      <w:pPr>
        <w:pBdr/>
        <w:spacing/>
        <w:ind/>
        <w:jc w:val="center"/>
        <w:rPr>
          <w:rFonts w:eastAsia="Arial Unicode MS"/>
          <w:b/>
          <w:sz w:val="24"/>
          <w:szCs w:val="24"/>
          <w:lang w:eastAsia="en-US"/>
        </w:rPr>
      </w:pPr>
      <w:r>
        <w:rPr>
          <w:rFonts w:eastAsia="Arial Unicode MS"/>
          <w:b/>
          <w:sz w:val="24"/>
          <w:szCs w:val="24"/>
          <w:lang w:eastAsia="en-US"/>
        </w:rPr>
      </w:r>
      <w:r>
        <w:rPr>
          <w:rFonts w:eastAsia="Arial Unicode MS"/>
          <w:b/>
          <w:sz w:val="24"/>
          <w:szCs w:val="24"/>
          <w:lang w:eastAsia="en-US"/>
        </w:rPr>
      </w:r>
    </w:p>
    <w:p>
      <w:pPr>
        <w:pBdr/>
        <w:spacing/>
        <w:ind/>
        <w:jc w:val="center"/>
        <w:rPr>
          <w:rFonts w:eastAsia="Arial Unicode MS"/>
          <w:b/>
          <w:sz w:val="24"/>
          <w:szCs w:val="24"/>
          <w:lang w:eastAsia="en-US"/>
        </w:rPr>
      </w:pPr>
      <w:r>
        <w:rPr>
          <w:rFonts w:eastAsia="Arial Unicode MS"/>
          <w:b/>
          <w:sz w:val="24"/>
          <w:szCs w:val="24"/>
          <w:lang w:eastAsia="en-US"/>
        </w:rPr>
      </w:r>
      <w:r>
        <w:rPr>
          <w:rFonts w:eastAsia="Arial Unicode MS"/>
          <w:b/>
          <w:sz w:val="24"/>
          <w:szCs w:val="24"/>
          <w:lang w:eastAsia="en-US"/>
        </w:rPr>
      </w:r>
    </w:p>
    <w:p>
      <w:pPr>
        <w:pBdr/>
        <w:spacing/>
        <w:ind/>
        <w:jc w:val="center"/>
        <w:rPr>
          <w:rFonts w:eastAsia="Arial Unicode MS"/>
          <w:b/>
          <w:sz w:val="24"/>
          <w:szCs w:val="24"/>
          <w:lang w:eastAsia="en-US"/>
        </w:rPr>
      </w:pPr>
      <w:r>
        <w:rPr>
          <w:rFonts w:eastAsia="Arial Unicode MS"/>
          <w:b/>
          <w:sz w:val="24"/>
          <w:szCs w:val="24"/>
          <w:lang w:eastAsia="en-US"/>
        </w:rPr>
      </w:r>
      <w:r>
        <w:rPr>
          <w:rFonts w:eastAsia="Arial Unicode MS"/>
          <w:b/>
          <w:sz w:val="24"/>
          <w:szCs w:val="24"/>
          <w:lang w:eastAsia="en-US"/>
        </w:rPr>
      </w:r>
    </w:p>
    <w:p>
      <w:pPr>
        <w:pBdr/>
        <w:spacing/>
        <w:ind/>
        <w:jc w:val="center"/>
        <w:rPr>
          <w:rFonts w:eastAsia="Arial Unicode MS"/>
          <w:b/>
          <w:sz w:val="24"/>
          <w:szCs w:val="24"/>
          <w:lang w:eastAsia="en-US"/>
        </w:rPr>
      </w:pPr>
      <w:r>
        <w:rPr>
          <w:rFonts w:eastAsia="Arial Unicode MS"/>
          <w:b/>
          <w:sz w:val="24"/>
          <w:szCs w:val="24"/>
          <w:lang w:eastAsia="en-US"/>
        </w:rPr>
      </w:r>
      <w:r>
        <w:rPr>
          <w:rFonts w:eastAsia="Arial Unicode MS"/>
          <w:b/>
          <w:sz w:val="24"/>
          <w:szCs w:val="24"/>
          <w:lang w:eastAsia="en-US"/>
        </w:rPr>
      </w:r>
    </w:p>
    <w:p>
      <w:pPr>
        <w:pBdr/>
        <w:spacing/>
        <w:ind/>
        <w:jc w:val="center"/>
        <w:rPr>
          <w:rFonts w:eastAsia="Arial Unicode MS"/>
          <w:b/>
          <w:sz w:val="24"/>
          <w:szCs w:val="24"/>
          <w:lang w:eastAsia="en-US"/>
        </w:rPr>
      </w:pPr>
      <w:r>
        <w:rPr>
          <w:rFonts w:eastAsia="Arial Unicode MS"/>
          <w:b/>
          <w:sz w:val="24"/>
          <w:szCs w:val="24"/>
          <w:lang w:eastAsia="en-US"/>
        </w:rPr>
      </w:r>
      <w:r>
        <w:rPr>
          <w:rFonts w:eastAsia="Arial Unicode MS"/>
          <w:b/>
          <w:sz w:val="24"/>
          <w:szCs w:val="24"/>
          <w:lang w:eastAsia="en-US"/>
        </w:rPr>
      </w:r>
    </w:p>
    <w:p>
      <w:pPr>
        <w:pBdr/>
        <w:spacing/>
        <w:ind/>
        <w:jc w:val="center"/>
        <w:rPr>
          <w:rFonts w:eastAsia="Arial Unicode MS"/>
          <w:b/>
          <w:sz w:val="24"/>
          <w:szCs w:val="24"/>
          <w:lang w:eastAsia="en-US"/>
        </w:rPr>
      </w:pPr>
      <w:r>
        <w:rPr>
          <w:rFonts w:eastAsia="Arial Unicode MS"/>
          <w:b/>
          <w:sz w:val="24"/>
          <w:szCs w:val="24"/>
          <w:lang w:eastAsia="en-US"/>
        </w:rPr>
      </w:r>
      <w:r>
        <w:rPr>
          <w:rFonts w:eastAsia="Arial Unicode MS"/>
          <w:b/>
          <w:sz w:val="24"/>
          <w:szCs w:val="24"/>
          <w:lang w:eastAsia="en-US"/>
        </w:rPr>
      </w:r>
    </w:p>
    <w:p>
      <w:pPr>
        <w:pBdr/>
        <w:spacing/>
        <w:ind/>
        <w:jc w:val="center"/>
        <w:rPr>
          <w:rFonts w:eastAsia="Arial Unicode MS"/>
          <w:b/>
          <w:sz w:val="24"/>
          <w:szCs w:val="24"/>
          <w:lang w:eastAsia="en-US"/>
        </w:rPr>
      </w:pPr>
      <w:r>
        <w:rPr>
          <w:rFonts w:eastAsia="Arial Unicode MS"/>
          <w:b/>
          <w:sz w:val="24"/>
          <w:szCs w:val="24"/>
          <w:lang w:eastAsia="en-US"/>
        </w:rPr>
      </w:r>
      <w:r>
        <w:rPr>
          <w:rFonts w:eastAsia="Arial Unicode MS"/>
          <w:b/>
          <w:sz w:val="24"/>
          <w:szCs w:val="24"/>
          <w:lang w:eastAsia="en-US"/>
        </w:rPr>
      </w:r>
    </w:p>
    <w:p>
      <w:pPr>
        <w:pBdr/>
        <w:spacing/>
        <w:ind/>
        <w:jc w:val="center"/>
        <w:rPr>
          <w:rFonts w:eastAsia="Arial Unicode MS"/>
          <w:b/>
          <w:sz w:val="24"/>
          <w:szCs w:val="24"/>
          <w:lang w:eastAsia="en-US"/>
        </w:rPr>
      </w:pPr>
      <w:r>
        <w:rPr>
          <w:rFonts w:eastAsia="Arial Unicode MS"/>
          <w:b/>
          <w:sz w:val="24"/>
          <w:szCs w:val="24"/>
          <w:lang w:eastAsia="en-US"/>
        </w:rPr>
      </w:r>
      <w:r>
        <w:rPr>
          <w:rFonts w:eastAsia="Arial Unicode MS"/>
          <w:b/>
          <w:sz w:val="24"/>
          <w:szCs w:val="24"/>
          <w:lang w:eastAsia="en-US"/>
        </w:rPr>
      </w:r>
    </w:p>
    <w:p>
      <w:pPr>
        <w:pBdr/>
        <w:spacing/>
        <w:ind/>
        <w:jc w:val="center"/>
        <w:rPr>
          <w:rFonts w:eastAsia="Arial Unicode MS"/>
          <w:b/>
          <w:sz w:val="24"/>
          <w:szCs w:val="24"/>
          <w:lang w:eastAsia="en-US"/>
        </w:rPr>
      </w:pPr>
      <w:r>
        <w:rPr>
          <w:rFonts w:eastAsia="Arial Unicode MS"/>
          <w:b/>
          <w:sz w:val="24"/>
          <w:szCs w:val="24"/>
          <w:lang w:eastAsia="en-US"/>
        </w:rPr>
      </w:r>
      <w:r>
        <w:rPr>
          <w:rFonts w:eastAsia="Arial Unicode MS"/>
          <w:b/>
          <w:sz w:val="24"/>
          <w:szCs w:val="24"/>
          <w:lang w:eastAsia="en-US"/>
        </w:rPr>
      </w:r>
    </w:p>
    <w:p>
      <w:pPr>
        <w:pBdr/>
        <w:spacing/>
        <w:ind/>
        <w:jc w:val="center"/>
        <w:rPr>
          <w:rFonts w:eastAsia="Arial Unicode MS"/>
          <w:b/>
          <w:sz w:val="24"/>
          <w:szCs w:val="24"/>
          <w:lang w:eastAsia="en-US"/>
        </w:rPr>
      </w:pPr>
      <w:r>
        <w:rPr>
          <w:rFonts w:eastAsia="Arial Unicode MS"/>
          <w:b/>
          <w:sz w:val="24"/>
          <w:szCs w:val="24"/>
          <w:lang w:eastAsia="en-US"/>
        </w:rPr>
      </w:r>
      <w:r>
        <w:rPr>
          <w:rFonts w:eastAsia="Arial Unicode MS"/>
          <w:b/>
          <w:sz w:val="24"/>
          <w:szCs w:val="24"/>
          <w:lang w:eastAsia="en-US"/>
        </w:rPr>
      </w:r>
    </w:p>
    <w:p>
      <w:pPr>
        <w:pBdr/>
        <w:spacing/>
        <w:ind/>
        <w:jc w:val="center"/>
        <w:rPr>
          <w:rFonts w:eastAsia="Arial Unicode MS"/>
          <w:b/>
          <w:sz w:val="24"/>
          <w:szCs w:val="24"/>
          <w:lang w:eastAsia="en-US"/>
        </w:rPr>
      </w:pPr>
      <w:r>
        <w:rPr>
          <w:rFonts w:eastAsia="Arial Unicode MS"/>
          <w:b/>
          <w:sz w:val="24"/>
          <w:szCs w:val="24"/>
          <w:lang w:eastAsia="en-US"/>
        </w:rPr>
      </w:r>
      <w:r>
        <w:rPr>
          <w:rFonts w:eastAsia="Arial Unicode MS"/>
          <w:b/>
          <w:sz w:val="24"/>
          <w:szCs w:val="24"/>
          <w:lang w:eastAsia="en-US"/>
        </w:rPr>
      </w:r>
    </w:p>
    <w:p>
      <w:pPr>
        <w:pBdr/>
        <w:spacing/>
        <w:ind/>
        <w:jc w:val="center"/>
        <w:rPr>
          <w:rFonts w:eastAsia="Arial Unicode MS"/>
          <w:b/>
          <w:sz w:val="24"/>
          <w:szCs w:val="24"/>
          <w:lang w:eastAsia="en-US"/>
        </w:rPr>
      </w:pPr>
      <w:r>
        <w:rPr>
          <w:rFonts w:eastAsia="Arial Unicode MS"/>
          <w:b/>
          <w:sz w:val="24"/>
          <w:szCs w:val="24"/>
          <w:lang w:eastAsia="en-US"/>
        </w:rPr>
      </w:r>
      <w:r>
        <w:rPr>
          <w:rFonts w:eastAsia="Arial Unicode MS"/>
          <w:b/>
          <w:sz w:val="24"/>
          <w:szCs w:val="24"/>
          <w:lang w:eastAsia="en-US"/>
        </w:rPr>
      </w:r>
    </w:p>
    <w:p>
      <w:pPr>
        <w:pBdr/>
        <w:spacing/>
        <w:ind/>
        <w:jc w:val="center"/>
        <w:rPr>
          <w:rFonts w:eastAsia="Arial Unicode MS"/>
          <w:b/>
          <w:sz w:val="24"/>
          <w:szCs w:val="24"/>
          <w:lang w:eastAsia="en-US"/>
        </w:rPr>
      </w:pPr>
      <w:r>
        <w:rPr>
          <w:rFonts w:eastAsia="Arial Unicode MS"/>
          <w:b/>
          <w:sz w:val="24"/>
          <w:szCs w:val="24"/>
          <w:lang w:eastAsia="en-US"/>
        </w:rPr>
      </w:r>
      <w:r>
        <w:rPr>
          <w:rFonts w:eastAsia="Arial Unicode MS"/>
          <w:b/>
          <w:sz w:val="24"/>
          <w:szCs w:val="24"/>
          <w:lang w:eastAsia="en-US"/>
        </w:rPr>
      </w:r>
    </w:p>
    <w:p>
      <w:pPr>
        <w:pBdr/>
        <w:spacing/>
        <w:ind/>
        <w:jc w:val="center"/>
        <w:rPr>
          <w:rFonts w:eastAsia="Arial Unicode MS"/>
          <w:b/>
          <w:sz w:val="24"/>
          <w:szCs w:val="24"/>
          <w:lang w:eastAsia="en-US"/>
        </w:rPr>
      </w:pPr>
      <w:r>
        <w:rPr>
          <w:rFonts w:eastAsia="Arial Unicode MS"/>
          <w:b/>
          <w:sz w:val="24"/>
          <w:szCs w:val="24"/>
          <w:lang w:eastAsia="en-US"/>
        </w:rPr>
      </w:r>
      <w:r>
        <w:rPr>
          <w:rFonts w:eastAsia="Arial Unicode MS"/>
          <w:b/>
          <w:sz w:val="24"/>
          <w:szCs w:val="24"/>
          <w:lang w:eastAsia="en-US"/>
        </w:rPr>
      </w:r>
    </w:p>
    <w:p>
      <w:pPr>
        <w:pBdr/>
        <w:spacing/>
        <w:ind/>
        <w:jc w:val="center"/>
        <w:rPr>
          <w:rFonts w:eastAsia="Arial Unicode MS"/>
          <w:b/>
          <w:sz w:val="24"/>
          <w:szCs w:val="24"/>
          <w:lang w:eastAsia="en-US"/>
        </w:rPr>
      </w:pPr>
      <w:r>
        <w:rPr>
          <w:rFonts w:eastAsia="Arial Unicode MS"/>
          <w:b/>
          <w:sz w:val="24"/>
          <w:szCs w:val="24"/>
          <w:lang w:eastAsia="en-US"/>
        </w:rPr>
      </w:r>
      <w:r>
        <w:rPr>
          <w:rFonts w:eastAsia="Arial Unicode MS"/>
          <w:b/>
          <w:sz w:val="24"/>
          <w:szCs w:val="24"/>
          <w:lang w:eastAsia="en-US"/>
        </w:rPr>
      </w:r>
    </w:p>
    <w:p>
      <w:pPr>
        <w:pBdr/>
        <w:spacing/>
        <w:ind/>
        <w:jc w:val="center"/>
        <w:rPr>
          <w:rFonts w:eastAsia="Arial Unicode MS"/>
          <w:b/>
          <w:sz w:val="24"/>
          <w:szCs w:val="24"/>
          <w:lang w:eastAsia="en-US"/>
        </w:rPr>
      </w:pPr>
      <w:r>
        <w:rPr>
          <w:rFonts w:eastAsia="Arial Unicode MS"/>
          <w:b/>
          <w:sz w:val="24"/>
          <w:szCs w:val="24"/>
          <w:lang w:eastAsia="en-US"/>
        </w:rPr>
      </w:r>
      <w:r>
        <w:rPr>
          <w:rFonts w:eastAsia="Arial Unicode MS"/>
          <w:b/>
          <w:sz w:val="24"/>
          <w:szCs w:val="24"/>
          <w:lang w:eastAsia="en-US"/>
        </w:rPr>
      </w:r>
    </w:p>
    <w:p>
      <w:pPr>
        <w:pBdr/>
        <w:spacing/>
        <w:ind/>
        <w:jc w:val="center"/>
        <w:rPr>
          <w:rFonts w:eastAsia="Arial Unicode MS"/>
          <w:b/>
          <w:sz w:val="24"/>
          <w:szCs w:val="24"/>
          <w:lang w:eastAsia="en-US"/>
        </w:rPr>
      </w:pPr>
      <w:r>
        <w:rPr>
          <w:rFonts w:eastAsia="Arial Unicode MS"/>
          <w:b/>
          <w:sz w:val="24"/>
          <w:szCs w:val="24"/>
          <w:lang w:eastAsia="en-US"/>
        </w:rPr>
        <w:t xml:space="preserve">Учебный план  </w:t>
      </w:r>
      <w:r>
        <w:rPr>
          <w:rFonts w:eastAsia="Arial Unicode MS"/>
          <w:b/>
          <w:sz w:val="24"/>
          <w:szCs w:val="24"/>
          <w:lang w:eastAsia="en-US"/>
        </w:rPr>
      </w:r>
    </w:p>
    <w:p>
      <w:pPr>
        <w:pBdr/>
        <w:spacing/>
        <w:ind/>
        <w:jc w:val="center"/>
        <w:rPr>
          <w:rFonts w:eastAsia="Arial Unicode MS"/>
          <w:b/>
          <w:sz w:val="24"/>
          <w:szCs w:val="24"/>
          <w:lang w:eastAsia="en-US"/>
        </w:rPr>
      </w:pPr>
      <w:r>
        <w:rPr>
          <w:rFonts w:eastAsia="Arial Unicode MS"/>
          <w:b/>
          <w:sz w:val="24"/>
          <w:szCs w:val="24"/>
          <w:lang w:eastAsia="en-US"/>
        </w:rPr>
        <w:t xml:space="preserve">для глухих </w:t>
      </w:r>
      <w:r>
        <w:rPr>
          <w:rFonts w:eastAsia="Arial Unicode MS"/>
          <w:b/>
          <w:sz w:val="24"/>
          <w:szCs w:val="24"/>
          <w:lang w:eastAsia="en-US"/>
        </w:rPr>
        <w:t xml:space="preserve">обучающихся </w:t>
      </w:r>
      <w:r>
        <w:rPr>
          <w:rFonts w:eastAsia="Arial Unicode MS"/>
          <w:b/>
          <w:sz w:val="24"/>
          <w:szCs w:val="24"/>
          <w:lang w:eastAsia="en-US"/>
        </w:rPr>
        <w:t xml:space="preserve"> с</w:t>
      </w:r>
      <w:r>
        <w:rPr>
          <w:rFonts w:eastAsia="Arial Unicode MS"/>
          <w:b/>
          <w:sz w:val="24"/>
          <w:szCs w:val="24"/>
          <w:lang w:eastAsia="en-US"/>
        </w:rPr>
        <w:t xml:space="preserve"> легкой умственной отсталостью </w:t>
      </w:r>
      <w:r>
        <w:rPr>
          <w:rFonts w:eastAsia="Arial Unicode MS"/>
          <w:b/>
          <w:sz w:val="24"/>
          <w:szCs w:val="24"/>
          <w:lang w:eastAsia="en-US"/>
        </w:rPr>
        <w:t xml:space="preserve">в соответствии с </w:t>
      </w:r>
      <w:r>
        <w:rPr>
          <w:rFonts w:eastAsia="Arial Unicode MS"/>
          <w:b/>
          <w:sz w:val="24"/>
          <w:szCs w:val="24"/>
          <w:lang w:eastAsia="en-US"/>
        </w:rPr>
      </w:r>
    </w:p>
    <w:p>
      <w:pPr>
        <w:pBdr/>
        <w:spacing/>
        <w:ind/>
        <w:jc w:val="center"/>
        <w:rPr>
          <w:rFonts w:eastAsia="Arial Unicode MS"/>
          <w:b/>
          <w:sz w:val="24"/>
          <w:szCs w:val="24"/>
          <w:lang w:eastAsia="en-US"/>
        </w:rPr>
      </w:pPr>
      <w:r>
        <w:rPr>
          <w:rFonts w:ascii="Georgia" w:hAnsi="Georgia" w:eastAsiaTheme="minorEastAsia"/>
          <w:b/>
          <w:bCs/>
          <w:sz w:val="24"/>
          <w:szCs w:val="24"/>
          <w:lang w:eastAsia="en-US"/>
        </w:rPr>
        <w:t xml:space="preserve">ФАООП УО </w:t>
      </w:r>
      <w:r>
        <w:rPr>
          <w:rFonts w:ascii="Georgia" w:hAnsi="Georgia" w:eastAsiaTheme="minorEastAsia"/>
          <w:b/>
          <w:bCs/>
          <w:sz w:val="24"/>
          <w:szCs w:val="24"/>
          <w:lang w:eastAsia="en-US"/>
        </w:rPr>
        <w:t xml:space="preserve">(вариант 1) </w:t>
      </w:r>
      <w:r>
        <w:rPr>
          <w:rFonts w:ascii="Georgia" w:hAnsi="Georgia" w:eastAsiaTheme="minorEastAsia"/>
          <w:b/>
          <w:bCs/>
          <w:lang w:eastAsia="en-US"/>
        </w:rPr>
        <w:t xml:space="preserve">5</w:t>
      </w:r>
      <w:r>
        <w:rPr>
          <w:rFonts w:ascii="Georgia" w:hAnsi="Georgia" w:eastAsiaTheme="minorEastAsia"/>
          <w:b/>
          <w:bCs/>
          <w:lang w:eastAsia="en-US"/>
        </w:rPr>
        <w:t xml:space="preserve"> - </w:t>
      </w:r>
      <w:r>
        <w:rPr>
          <w:rFonts w:ascii="Georgia" w:hAnsi="Georgia" w:eastAsiaTheme="minorEastAsia"/>
          <w:b/>
          <w:bCs/>
          <w:lang w:eastAsia="en-US"/>
        </w:rPr>
        <w:t xml:space="preserve">9</w:t>
      </w:r>
      <w:r>
        <w:rPr>
          <w:rFonts w:ascii="Georgia" w:hAnsi="Georgia" w:eastAsiaTheme="minorEastAsia"/>
          <w:b/>
          <w:bCs/>
          <w:lang w:eastAsia="en-US"/>
        </w:rPr>
        <w:t xml:space="preserve"> классов</w:t>
      </w:r>
      <w:r>
        <w:rPr>
          <w:rFonts w:eastAsia="Arial Unicode MS"/>
          <w:b/>
          <w:sz w:val="24"/>
          <w:szCs w:val="24"/>
          <w:lang w:eastAsia="en-US"/>
        </w:rPr>
        <w:t xml:space="preserve"> </w:t>
      </w:r>
      <w:r>
        <w:rPr>
          <w:rFonts w:eastAsia="Arial Unicode MS"/>
          <w:b/>
          <w:sz w:val="24"/>
          <w:szCs w:val="24"/>
          <w:lang w:eastAsia="en-US"/>
        </w:rPr>
        <w:br/>
        <w:t xml:space="preserve">на 202</w:t>
      </w:r>
      <w:r>
        <w:rPr>
          <w:rFonts w:eastAsia="Arial Unicode MS"/>
          <w:b/>
          <w:sz w:val="24"/>
          <w:szCs w:val="24"/>
          <w:lang w:eastAsia="en-US"/>
        </w:rPr>
        <w:t xml:space="preserve">4</w:t>
      </w:r>
      <w:r>
        <w:rPr>
          <w:rFonts w:eastAsia="Arial Unicode MS"/>
          <w:b/>
          <w:sz w:val="24"/>
          <w:szCs w:val="24"/>
          <w:lang w:eastAsia="en-US"/>
        </w:rPr>
        <w:t xml:space="preserve">-202</w:t>
      </w:r>
      <w:r>
        <w:rPr>
          <w:rFonts w:eastAsia="Arial Unicode MS"/>
          <w:b/>
          <w:sz w:val="24"/>
          <w:szCs w:val="24"/>
          <w:lang w:eastAsia="en-US"/>
        </w:rPr>
        <w:t xml:space="preserve">5</w:t>
      </w:r>
      <w:r>
        <w:rPr>
          <w:rFonts w:eastAsia="Arial Unicode MS"/>
          <w:b/>
          <w:sz w:val="24"/>
          <w:szCs w:val="24"/>
          <w:lang w:eastAsia="en-US"/>
        </w:rPr>
        <w:t xml:space="preserve"> учебный год</w:t>
      </w:r>
      <w:r>
        <w:rPr>
          <w:rFonts w:eastAsia="Arial Unicode MS"/>
          <w:b/>
          <w:sz w:val="24"/>
          <w:szCs w:val="24"/>
          <w:lang w:eastAsia="en-US"/>
        </w:rPr>
      </w:r>
    </w:p>
    <w:tbl>
      <w:tblPr>
        <w:tblW w:w="5000" w:type="pct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</w:tblBorders>
        <w:tblCellMar>
          <w:left w:w="150" w:type="dxa"/>
          <w:top w:w="75" w:type="dxa"/>
          <w:right w:w="150" w:type="dxa"/>
          <w:bottom w:w="75" w:type="dxa"/>
        </w:tblCellMar>
        <w:tblLook w:val="04A0" w:firstRow="1" w:lastRow="0" w:firstColumn="1" w:lastColumn="0" w:noHBand="0" w:noVBand="1"/>
      </w:tblPr>
      <w:tblGrid>
        <w:gridCol w:w="2649"/>
        <w:gridCol w:w="2721"/>
        <w:gridCol w:w="668"/>
        <w:gridCol w:w="599"/>
        <w:gridCol w:w="668"/>
        <w:gridCol w:w="726"/>
        <w:gridCol w:w="726"/>
        <w:gridCol w:w="898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2" w:type="pct"/>
            <w:vMerge w:val="restar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ascii="Georgia" w:hAnsi="Georgia" w:eastAsiaTheme="minorEastAsia"/>
                <w:b/>
                <w:bCs/>
                <w:lang w:eastAsia="en-US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Предметные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области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9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Учебные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предмета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19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Количество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часов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9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Классы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6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0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6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 xml:space="preserve">7в</w:t>
            </w:r>
            <w:r>
              <w:rPr>
                <w:rFonts w:eastAsiaTheme="minorEastAsia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6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 xml:space="preserve">8б</w:t>
            </w:r>
            <w:r>
              <w:rPr>
                <w:rFonts w:eastAsiaTheme="minorEastAsia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6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5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Всего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28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Обязательная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часть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2" w:type="pct"/>
            <w:vMerge w:val="restar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1. 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Язык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 и 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речевая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практика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9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Русский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язык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6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0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6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4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6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4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6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5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 xml:space="preserve">8</w:t>
            </w:r>
            <w:r>
              <w:rPr>
                <w:rFonts w:eastAsiaTheme="minorEastAsia"/>
                <w:sz w:val="22"/>
                <w:szCs w:val="22"/>
                <w:lang w:eastAsia="en-US"/>
              </w:rPr>
            </w:r>
          </w:p>
        </w:tc>
      </w:tr>
      <w:tr>
        <w:trPr>
          <w:trHeight w:val="37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9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Чтение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 (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литературное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чтение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)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6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0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6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3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6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3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6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5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 xml:space="preserve">6</w:t>
            </w:r>
            <w:r>
              <w:rPr>
                <w:rFonts w:eastAsiaTheme="minorEastAsia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9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Развитие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речи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6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0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6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1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6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1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6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5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 xml:space="preserve">2</w:t>
            </w:r>
            <w:r>
              <w:rPr>
                <w:rFonts w:eastAsiaTheme="minorEastAsia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2" w:type="pct"/>
            <w:vMerge w:val="restar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2. 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Математика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9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Математика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6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0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6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3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6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3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6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5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 xml:space="preserve">6</w:t>
            </w:r>
            <w:r>
              <w:rPr>
                <w:rFonts w:eastAsiaTheme="minorEastAsia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9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Информатика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6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</w:r>
            <w:r>
              <w:rPr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0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</w:r>
            <w:r>
              <w:rPr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6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</w:r>
            <w:r>
              <w:rPr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6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1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6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5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 xml:space="preserve">1</w:t>
            </w:r>
            <w:r>
              <w:rPr>
                <w:rFonts w:eastAsiaTheme="minorEastAsia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2" w:type="pct"/>
            <w:vMerge w:val="restar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3. 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Человек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 и 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общество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9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Основы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социальной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жизни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6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0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6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2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6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2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6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5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 xml:space="preserve">4</w:t>
            </w:r>
            <w:r>
              <w:rPr>
                <w:rFonts w:eastAsiaTheme="minorEastAsia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9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Мир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истории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6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</w:r>
            <w:r>
              <w:rPr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0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6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</w:r>
            <w:r>
              <w:rPr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6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</w:r>
            <w:r>
              <w:rPr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6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</w:r>
            <w:r>
              <w:rPr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5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</w:r>
            <w:r>
              <w:rPr>
                <w:rFonts w:eastAsiaTheme="minorEastAsia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9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История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отечества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6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</w:r>
            <w:r>
              <w:rPr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0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</w:r>
            <w:r>
              <w:rPr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6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2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6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2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6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5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 xml:space="preserve">4</w:t>
            </w:r>
            <w:r>
              <w:rPr>
                <w:rFonts w:eastAsiaTheme="minorEastAsia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2" w:type="pct"/>
            <w:vMerge w:val="restar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4. 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Естествознание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9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География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6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</w:r>
            <w:r>
              <w:rPr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0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6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2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6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2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6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5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 xml:space="preserve">4</w:t>
            </w:r>
            <w:r>
              <w:rPr>
                <w:rFonts w:eastAsiaTheme="minorEastAsia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9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Природоведение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6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0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6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</w:r>
            <w:r>
              <w:rPr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6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</w:r>
            <w:r>
              <w:rPr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6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</w:r>
            <w:r>
              <w:rPr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5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</w:r>
            <w:r>
              <w:rPr>
                <w:rFonts w:eastAsiaTheme="minorEastAsia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9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Биология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6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</w:r>
            <w:r>
              <w:rPr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0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</w:r>
            <w:r>
              <w:rPr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6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2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6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2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6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5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 xml:space="preserve">4</w:t>
            </w:r>
            <w:r>
              <w:rPr>
                <w:rFonts w:eastAsiaTheme="minorEastAsia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2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5. 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Искусство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9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Рисование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 (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изобразительное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искусство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)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6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0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6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-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6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-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6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5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2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2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6. 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Технология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9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Профильный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труд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6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0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6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6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6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6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6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5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 xml:space="preserve">12</w:t>
            </w:r>
            <w:r>
              <w:rPr>
                <w:rFonts w:eastAsiaTheme="minorEastAsia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2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7. 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Физическая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культура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9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Адаптивная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физическая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культура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6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0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6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3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6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  <w:t xml:space="preserve">3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6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5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 xml:space="preserve">6</w:t>
            </w:r>
            <w:r>
              <w:rPr>
                <w:rFonts w:eastAsiaTheme="minorEastAsia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81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val="en-US" w:eastAsia="en-US"/>
              </w:rPr>
              <w:t xml:space="preserve">Итого</w:t>
            </w:r>
            <w:r>
              <w:rPr>
                <w:rFonts w:eastAsiaTheme="minorEastAsia"/>
                <w:b/>
                <w:bCs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6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val="en-US" w:eastAsia="en-US"/>
              </w:rPr>
            </w:r>
            <w:r>
              <w:rPr>
                <w:rFonts w:eastAsiaTheme="minorEastAsia"/>
                <w:b/>
                <w:bCs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0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val="en-US" w:eastAsia="en-US"/>
              </w:rPr>
            </w:r>
            <w:r>
              <w:rPr>
                <w:rFonts w:eastAsiaTheme="minorEastAsia"/>
                <w:b/>
                <w:bCs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6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val="en-US" w:eastAsia="en-US"/>
              </w:rPr>
              <w:t xml:space="preserve">28</w:t>
            </w:r>
            <w:r>
              <w:rPr>
                <w:rFonts w:eastAsiaTheme="minorEastAsia"/>
                <w:b/>
                <w:bCs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6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val="en-US" w:eastAsia="en-US"/>
              </w:rPr>
              <w:t xml:space="preserve">29</w:t>
            </w:r>
            <w:r>
              <w:rPr>
                <w:rFonts w:eastAsiaTheme="minorEastAsia"/>
                <w:b/>
                <w:bCs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6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val="en-US" w:eastAsia="en-US"/>
              </w:rPr>
            </w:r>
            <w:r>
              <w:rPr>
                <w:rFonts w:eastAsiaTheme="minorEastAsia"/>
                <w:b/>
                <w:bCs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5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en-US"/>
              </w:rPr>
              <w:t xml:space="preserve">57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en-US"/>
              </w:rPr>
            </w:r>
          </w:p>
        </w:tc>
      </w:tr>
      <w:tr>
        <w:trPr>
          <w:trHeight w:val="120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2781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Часть, формируемая участниками образовательных отношений</w:t>
            </w:r>
            <w:r>
              <w:rPr>
                <w:rFonts w:eastAsiaTheme="minorEastAsia"/>
                <w:sz w:val="24"/>
                <w:szCs w:val="24"/>
                <w:lang w:eastAsia="en-US"/>
              </w:rPr>
            </w:r>
          </w:p>
          <w:p>
            <w:pPr>
              <w:pBdr/>
              <w:spacing w:after="223"/>
              <w:ind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- культура жестовой речи </w:t>
            </w:r>
            <w:r>
              <w:rPr>
                <w:rFonts w:eastAsiaTheme="minorEastAsia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346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</w:r>
            <w:r>
              <w:rPr>
                <w:rFonts w:eastAsiaTheme="minorEastAsia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310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</w:r>
            <w:r>
              <w:rPr>
                <w:rFonts w:eastAsiaTheme="minorEastAsia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346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4"/>
                <w:szCs w:val="24"/>
                <w:lang w:val="en-US" w:eastAsia="en-US"/>
              </w:rPr>
            </w:pPr>
            <w:r>
              <w:rPr>
                <w:rFonts w:eastAsiaTheme="minorEastAsia"/>
                <w:sz w:val="24"/>
                <w:szCs w:val="24"/>
                <w:lang w:val="en-US" w:eastAsia="en-US"/>
              </w:rPr>
              <w:t xml:space="preserve">2</w:t>
            </w:r>
            <w:r>
              <w:rPr>
                <w:rFonts w:eastAsiaTheme="minorEastAsia"/>
                <w:sz w:val="24"/>
                <w:szCs w:val="24"/>
                <w:lang w:val="en-US" w:eastAsia="en-US"/>
              </w:rPr>
            </w:r>
          </w:p>
          <w:p>
            <w:pPr>
              <w:pBdr/>
              <w:spacing w:after="223"/>
              <w:ind/>
              <w:jc w:val="both"/>
              <w:rPr>
                <w:rFonts w:eastAsiaTheme="minorEastAsia"/>
                <w:sz w:val="24"/>
                <w:szCs w:val="24"/>
                <w:lang w:val="en-US" w:eastAsia="en-US"/>
              </w:rPr>
            </w:pPr>
            <w:r>
              <w:rPr>
                <w:rFonts w:eastAsiaTheme="minorEastAsia"/>
                <w:sz w:val="24"/>
                <w:szCs w:val="24"/>
                <w:lang w:val="en-US" w:eastAsia="en-US"/>
              </w:rPr>
            </w:r>
            <w:r>
              <w:rPr>
                <w:rFonts w:eastAsiaTheme="minorEastAsia"/>
                <w:sz w:val="24"/>
                <w:szCs w:val="24"/>
                <w:lang w:val="en-US" w:eastAsia="en-US"/>
              </w:rPr>
            </w:r>
          </w:p>
          <w:p>
            <w:pPr>
              <w:pBdr/>
              <w:spacing w:after="223"/>
              <w:ind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Theme="minorEastAsia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376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4"/>
                <w:szCs w:val="24"/>
                <w:lang w:val="en-US" w:eastAsia="en-US"/>
              </w:rPr>
            </w:pPr>
            <w:r>
              <w:rPr>
                <w:rFonts w:eastAsiaTheme="minorEastAsia"/>
                <w:sz w:val="24"/>
                <w:szCs w:val="24"/>
                <w:lang w:val="en-US" w:eastAsia="en-US"/>
              </w:rPr>
              <w:t xml:space="preserve">1</w:t>
            </w:r>
            <w:r>
              <w:rPr>
                <w:rFonts w:eastAsiaTheme="minorEastAsia"/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376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4"/>
                <w:szCs w:val="24"/>
                <w:lang w:val="en-US" w:eastAsia="en-US"/>
              </w:rPr>
            </w:pPr>
            <w:r>
              <w:rPr>
                <w:rFonts w:eastAsiaTheme="minorEastAsia"/>
                <w:sz w:val="24"/>
                <w:szCs w:val="24"/>
                <w:lang w:val="en-US" w:eastAsia="en-US"/>
              </w:rPr>
            </w:r>
            <w:r>
              <w:rPr>
                <w:rFonts w:eastAsiaTheme="minorEastAsia"/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465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3</w:t>
            </w:r>
            <w:r>
              <w:rPr>
                <w:rFonts w:eastAsiaTheme="minorEastAsia"/>
                <w:sz w:val="24"/>
                <w:szCs w:val="24"/>
                <w:lang w:eastAsia="en-US"/>
              </w:rPr>
            </w:r>
          </w:p>
        </w:tc>
      </w:tr>
      <w:tr>
        <w:trPr>
          <w:trHeight w:val="345"/>
        </w:trPr>
        <w:tc>
          <w:tcPr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2781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- ОБЖ</w:t>
            </w:r>
            <w:r>
              <w:rPr>
                <w:rFonts w:eastAsiaTheme="minorEastAsia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346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</w:r>
            <w:r>
              <w:rPr>
                <w:rFonts w:eastAsiaTheme="minorEastAsia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310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</w:r>
            <w:r>
              <w:rPr>
                <w:rFonts w:eastAsiaTheme="minorEastAsia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346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Theme="minorEastAsia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376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4"/>
                <w:szCs w:val="24"/>
                <w:lang w:val="en-US" w:eastAsia="en-US"/>
              </w:rPr>
            </w:pPr>
            <w:r>
              <w:rPr>
                <w:rFonts w:eastAsiaTheme="minorEastAsia"/>
                <w:sz w:val="24"/>
                <w:szCs w:val="24"/>
                <w:lang w:val="en-US" w:eastAsia="en-US"/>
              </w:rPr>
            </w:r>
            <w:r>
              <w:rPr>
                <w:rFonts w:eastAsiaTheme="minorEastAsia"/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376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4"/>
                <w:szCs w:val="24"/>
                <w:lang w:val="en-US" w:eastAsia="en-US"/>
              </w:rPr>
            </w:pPr>
            <w:r>
              <w:rPr>
                <w:rFonts w:eastAsiaTheme="minorEastAsia"/>
                <w:sz w:val="24"/>
                <w:szCs w:val="24"/>
                <w:lang w:val="en-US" w:eastAsia="en-US"/>
              </w:rPr>
            </w:r>
            <w:r>
              <w:rPr>
                <w:rFonts w:eastAsiaTheme="minorEastAsia"/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465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4"/>
                <w:szCs w:val="24"/>
                <w:lang w:val="en-US" w:eastAsia="en-US"/>
              </w:rPr>
            </w:pPr>
            <w:r>
              <w:rPr>
                <w:rFonts w:eastAsiaTheme="minorEastAsia"/>
                <w:sz w:val="24"/>
                <w:szCs w:val="24"/>
                <w:lang w:val="en-US" w:eastAsia="en-US"/>
              </w:rPr>
            </w:r>
            <w:r>
              <w:rPr>
                <w:rFonts w:eastAsiaTheme="minorEastAsia"/>
                <w:sz w:val="24"/>
                <w:szCs w:val="24"/>
                <w:lang w:val="en-US" w:eastAsia="en-US"/>
              </w:rPr>
            </w:r>
          </w:p>
        </w:tc>
      </w:tr>
      <w:tr>
        <w:trPr/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81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  <w:lang w:eastAsia="en-US"/>
              </w:rPr>
              <w:t xml:space="preserve">Максимально допустимая недельная нагрузка (при 5-дневной учебной неделе)</w:t>
            </w:r>
            <w:r>
              <w:rPr>
                <w:rFonts w:eastAsiaTheme="minorEastAsia"/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6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  <w:lang w:eastAsia="en-US"/>
              </w:rPr>
            </w:r>
            <w:r>
              <w:rPr>
                <w:rFonts w:eastAsiaTheme="minorEastAsia"/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0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  <w:lang w:eastAsia="en-US"/>
              </w:rPr>
            </w:r>
            <w:r>
              <w:rPr>
                <w:rFonts w:eastAsiaTheme="minorEastAsia"/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6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  <w:lang w:val="en-US" w:eastAsia="en-US"/>
              </w:rPr>
              <w:t xml:space="preserve">30</w:t>
            </w:r>
            <w:r>
              <w:rPr>
                <w:rFonts w:eastAsiaTheme="minorEastAsia"/>
                <w:b/>
                <w:bCs/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6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  <w:lang w:val="en-US" w:eastAsia="en-US"/>
              </w:rPr>
              <w:t xml:space="preserve">30</w:t>
            </w:r>
            <w:r>
              <w:rPr>
                <w:rFonts w:eastAsiaTheme="minorEastAsia"/>
                <w:b/>
                <w:bCs/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6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  <w:lang w:val="en-US" w:eastAsia="en-US"/>
              </w:rPr>
            </w:r>
            <w:r>
              <w:rPr>
                <w:rFonts w:eastAsiaTheme="minorEastAsia"/>
                <w:b/>
                <w:bCs/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5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  <w:lang w:eastAsia="en-US"/>
              </w:rPr>
              <w:t xml:space="preserve">60</w:t>
            </w:r>
            <w:r>
              <w:rPr>
                <w:rFonts w:eastAsiaTheme="minorEastAsia"/>
                <w:b/>
                <w:bCs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81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Внеурочная деятельность: коррекционные курсы; занятия по различным направлениям внеурочной деятельности</w:t>
            </w:r>
            <w:r>
              <w:rPr>
                <w:rFonts w:eastAsiaTheme="minorEastAsia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6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</w:r>
            <w:r>
              <w:rPr>
                <w:rFonts w:eastAsiaTheme="minorEastAsia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0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</w:r>
            <w:r>
              <w:rPr>
                <w:rFonts w:eastAsiaTheme="minorEastAsia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6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4"/>
                <w:szCs w:val="24"/>
                <w:lang w:val="en-US" w:eastAsia="en-US"/>
              </w:rPr>
            </w:pPr>
            <w:r>
              <w:rPr>
                <w:rFonts w:eastAsiaTheme="minorEastAsia"/>
                <w:sz w:val="24"/>
                <w:szCs w:val="24"/>
                <w:lang w:val="en-US" w:eastAsia="en-US"/>
              </w:rPr>
              <w:t xml:space="preserve">10</w:t>
            </w:r>
            <w:r>
              <w:rPr>
                <w:rFonts w:eastAsiaTheme="minorEastAsia"/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6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4"/>
                <w:szCs w:val="24"/>
                <w:lang w:val="en-US" w:eastAsia="en-US"/>
              </w:rPr>
            </w:pPr>
            <w:r>
              <w:rPr>
                <w:rFonts w:eastAsiaTheme="minorEastAsia"/>
                <w:sz w:val="24"/>
                <w:szCs w:val="24"/>
                <w:lang w:val="en-US" w:eastAsia="en-US"/>
              </w:rPr>
              <w:t xml:space="preserve">10</w:t>
            </w:r>
            <w:r>
              <w:rPr>
                <w:rFonts w:eastAsiaTheme="minorEastAsia"/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6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4"/>
                <w:szCs w:val="24"/>
                <w:lang w:val="en-US" w:eastAsia="en-US"/>
              </w:rPr>
            </w:pPr>
            <w:r>
              <w:rPr>
                <w:rFonts w:eastAsiaTheme="minorEastAsia"/>
                <w:sz w:val="24"/>
                <w:szCs w:val="24"/>
                <w:lang w:val="en-US" w:eastAsia="en-US"/>
              </w:rPr>
            </w:r>
            <w:r>
              <w:rPr>
                <w:rFonts w:eastAsiaTheme="minorEastAsia"/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5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20</w:t>
            </w:r>
            <w:r>
              <w:rPr>
                <w:rFonts w:eastAsiaTheme="minorEastAsia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00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4"/>
                <w:szCs w:val="24"/>
                <w:lang w:val="en-US" w:eastAsia="en-US"/>
              </w:rPr>
            </w:pPr>
            <w:r>
              <w:rPr>
                <w:rFonts w:eastAsiaTheme="minorEastAsia"/>
                <w:sz w:val="24"/>
                <w:szCs w:val="24"/>
                <w:lang w:val="en-US" w:eastAsia="en-US"/>
              </w:rPr>
              <w:t xml:space="preserve">Коррекционные</w:t>
            </w:r>
            <w:r>
              <w:rPr>
                <w:rFonts w:eastAsiaTheme="minorEastAsia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val="en-US" w:eastAsia="en-US"/>
              </w:rPr>
              <w:t xml:space="preserve">курсы</w:t>
            </w:r>
            <w:r>
              <w:rPr>
                <w:rFonts w:eastAsiaTheme="minorEastAsia"/>
                <w:sz w:val="24"/>
                <w:szCs w:val="24"/>
                <w:lang w:val="en-US" w:eastAsia="en-US"/>
              </w:rPr>
            </w:r>
          </w:p>
        </w:tc>
      </w:tr>
      <w:tr>
        <w:trPr/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81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Развитие восприятия и воспроизведения устной речи</w:t>
            </w:r>
            <w:r>
              <w:rPr>
                <w:rFonts w:eastAsiaTheme="minorEastAsia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6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</w:r>
            <w:r>
              <w:rPr>
                <w:rFonts w:eastAsiaTheme="minorEastAsia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0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</w:r>
            <w:r>
              <w:rPr>
                <w:rFonts w:eastAsiaTheme="minorEastAsia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6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4"/>
                <w:szCs w:val="24"/>
                <w:lang w:val="en-US" w:eastAsia="en-US"/>
              </w:rPr>
            </w:pPr>
            <w:r>
              <w:rPr>
                <w:rFonts w:eastAsiaTheme="minorEastAsia"/>
                <w:sz w:val="24"/>
                <w:szCs w:val="24"/>
                <w:lang w:val="en-US" w:eastAsia="en-US"/>
              </w:rPr>
              <w:t xml:space="preserve">2</w:t>
            </w:r>
            <w:r>
              <w:rPr>
                <w:rFonts w:eastAsiaTheme="minorEastAsia"/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6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4"/>
                <w:szCs w:val="24"/>
                <w:lang w:val="en-US" w:eastAsia="en-US"/>
              </w:rPr>
            </w:pPr>
            <w:r>
              <w:rPr>
                <w:rFonts w:eastAsiaTheme="minorEastAsia"/>
                <w:sz w:val="24"/>
                <w:szCs w:val="24"/>
                <w:lang w:val="en-US" w:eastAsia="en-US"/>
              </w:rPr>
              <w:t xml:space="preserve">2</w:t>
            </w:r>
            <w:r>
              <w:rPr>
                <w:rFonts w:eastAsiaTheme="minorEastAsia"/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6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4"/>
                <w:szCs w:val="24"/>
                <w:lang w:val="en-US" w:eastAsia="en-US"/>
              </w:rPr>
            </w:pPr>
            <w:r>
              <w:rPr>
                <w:rFonts w:eastAsiaTheme="minorEastAsia"/>
                <w:sz w:val="24"/>
                <w:szCs w:val="24"/>
                <w:lang w:val="en-US" w:eastAsia="en-US"/>
              </w:rPr>
            </w:r>
            <w:r>
              <w:rPr>
                <w:rFonts w:eastAsiaTheme="minorEastAsia"/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5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4</w:t>
            </w:r>
            <w:r>
              <w:rPr>
                <w:rFonts w:eastAsiaTheme="minorEastAsia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81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4"/>
                <w:szCs w:val="24"/>
                <w:lang w:val="en-US" w:eastAsia="en-US"/>
              </w:rPr>
            </w:pPr>
            <w:r>
              <w:rPr>
                <w:rFonts w:eastAsiaTheme="minorEastAsia"/>
                <w:sz w:val="24"/>
                <w:szCs w:val="24"/>
                <w:lang w:val="en-US" w:eastAsia="en-US"/>
              </w:rPr>
              <w:t xml:space="preserve">Развитие</w:t>
            </w:r>
            <w:r>
              <w:rPr>
                <w:rFonts w:eastAsiaTheme="minorEastAsia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val="en-US" w:eastAsia="en-US"/>
              </w:rPr>
              <w:t xml:space="preserve">учебно-познавательной</w:t>
            </w:r>
            <w:r>
              <w:rPr>
                <w:rFonts w:eastAsiaTheme="minorEastAsia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val="en-US" w:eastAsia="en-US"/>
              </w:rPr>
              <w:t xml:space="preserve">деятельности</w:t>
            </w:r>
            <w:r>
              <w:rPr>
                <w:rFonts w:eastAsiaTheme="minorEastAsia"/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6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4"/>
                <w:szCs w:val="24"/>
                <w:lang w:val="en-US" w:eastAsia="en-US"/>
              </w:rPr>
            </w:pPr>
            <w:r>
              <w:rPr>
                <w:rFonts w:eastAsiaTheme="minorEastAsia"/>
                <w:sz w:val="24"/>
                <w:szCs w:val="24"/>
                <w:lang w:val="en-US" w:eastAsia="en-US"/>
              </w:rPr>
            </w:r>
            <w:r>
              <w:rPr>
                <w:rFonts w:eastAsiaTheme="minorEastAsia"/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0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4"/>
                <w:szCs w:val="24"/>
                <w:lang w:val="en-US" w:eastAsia="en-US"/>
              </w:rPr>
            </w:pPr>
            <w:r>
              <w:rPr>
                <w:rFonts w:eastAsiaTheme="minorEastAsia"/>
                <w:sz w:val="24"/>
                <w:szCs w:val="24"/>
                <w:lang w:val="en-US" w:eastAsia="en-US"/>
              </w:rPr>
            </w:r>
            <w:r>
              <w:rPr>
                <w:rFonts w:eastAsiaTheme="minorEastAsia"/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6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4"/>
                <w:szCs w:val="24"/>
                <w:lang w:val="en-US" w:eastAsia="en-US"/>
              </w:rPr>
            </w:pPr>
            <w:r>
              <w:rPr>
                <w:rFonts w:eastAsiaTheme="minorEastAsia"/>
                <w:sz w:val="24"/>
                <w:szCs w:val="24"/>
                <w:lang w:val="en-US" w:eastAsia="en-US"/>
              </w:rPr>
              <w:t xml:space="preserve">3</w:t>
            </w:r>
            <w:r>
              <w:rPr>
                <w:rFonts w:eastAsiaTheme="minorEastAsia"/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6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4"/>
                <w:szCs w:val="24"/>
                <w:lang w:val="en-US" w:eastAsia="en-US"/>
              </w:rPr>
            </w:pPr>
            <w:r>
              <w:rPr>
                <w:rFonts w:eastAsiaTheme="minorEastAsia"/>
                <w:sz w:val="24"/>
                <w:szCs w:val="24"/>
                <w:lang w:val="en-US" w:eastAsia="en-US"/>
              </w:rPr>
              <w:t xml:space="preserve">3</w:t>
            </w:r>
            <w:r>
              <w:rPr>
                <w:rFonts w:eastAsiaTheme="minorEastAsia"/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6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4"/>
                <w:szCs w:val="24"/>
                <w:lang w:val="en-US" w:eastAsia="en-US"/>
              </w:rPr>
            </w:pPr>
            <w:r>
              <w:rPr>
                <w:rFonts w:eastAsiaTheme="minorEastAsia"/>
                <w:sz w:val="24"/>
                <w:szCs w:val="24"/>
                <w:lang w:val="en-US" w:eastAsia="en-US"/>
              </w:rPr>
            </w:r>
            <w:r>
              <w:rPr>
                <w:rFonts w:eastAsiaTheme="minorEastAsia"/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5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6</w:t>
            </w:r>
            <w:r>
              <w:rPr>
                <w:rFonts w:eastAsiaTheme="minorEastAsia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00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Занятия по различным направлениям внеурочной деятельности</w:t>
            </w:r>
            <w:r>
              <w:rPr>
                <w:rFonts w:eastAsiaTheme="minorEastAsia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81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Занятия по направлениям внеурочной деятельности</w:t>
            </w:r>
            <w:r>
              <w:rPr>
                <w:rFonts w:eastAsiaTheme="minorEastAsia"/>
                <w:sz w:val="24"/>
                <w:szCs w:val="24"/>
                <w:lang w:eastAsia="en-US"/>
              </w:rPr>
            </w:r>
          </w:p>
          <w:p>
            <w:pPr>
              <w:pBdr/>
              <w:spacing w:after="223"/>
              <w:ind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1.</w:t>
            </w:r>
            <w:r>
              <w:rPr>
                <w:rFonts w:eastAsiaTheme="minorEastAsia"/>
                <w:sz w:val="24"/>
                <w:szCs w:val="24"/>
                <w:lang w:eastAsia="en-US"/>
              </w:rPr>
              <w:tab/>
              <w:t xml:space="preserve">Другие направления внеурочной деятельности:</w:t>
            </w:r>
            <w:r>
              <w:rPr>
                <w:rFonts w:eastAsiaTheme="minorEastAsia"/>
                <w:sz w:val="24"/>
                <w:szCs w:val="24"/>
                <w:lang w:eastAsia="en-US"/>
              </w:rPr>
            </w:r>
          </w:p>
          <w:p>
            <w:pPr>
              <w:pBdr/>
              <w:spacing w:after="223"/>
              <w:ind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- Разговоры о важном.</w:t>
            </w:r>
            <w:r>
              <w:rPr>
                <w:rFonts w:eastAsiaTheme="minorEastAsia"/>
                <w:sz w:val="24"/>
                <w:szCs w:val="24"/>
                <w:lang w:eastAsia="en-US"/>
              </w:rPr>
            </w:r>
          </w:p>
          <w:p>
            <w:pPr>
              <w:pBdr/>
              <w:spacing w:after="223"/>
              <w:ind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- Функциональная грамотность </w:t>
            </w:r>
            <w:r>
              <w:rPr>
                <w:rFonts w:eastAsiaTheme="minorEastAsia"/>
                <w:sz w:val="24"/>
                <w:szCs w:val="24"/>
                <w:lang w:eastAsia="en-US"/>
              </w:rPr>
            </w:r>
          </w:p>
          <w:p>
            <w:pPr>
              <w:pBdr/>
              <w:spacing w:after="223"/>
              <w:ind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- Профориентация</w:t>
            </w:r>
            <w:r>
              <w:rPr>
                <w:rFonts w:eastAsiaTheme="minorEastAsia"/>
                <w:sz w:val="24"/>
                <w:szCs w:val="24"/>
                <w:lang w:eastAsia="en-US"/>
              </w:rPr>
            </w:r>
          </w:p>
          <w:p>
            <w:pPr>
              <w:pBdr/>
              <w:spacing w:after="223"/>
              <w:ind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Резьба по дереву</w:t>
            </w:r>
            <w:r>
              <w:rPr>
                <w:rFonts w:eastAsiaTheme="minorEastAsia"/>
                <w:sz w:val="24"/>
                <w:szCs w:val="24"/>
                <w:lang w:eastAsia="en-US"/>
              </w:rPr>
            </w:r>
          </w:p>
          <w:p>
            <w:pPr>
              <w:pBdr/>
              <w:spacing w:after="223"/>
              <w:ind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Азбука здоровья</w:t>
            </w:r>
            <w:r>
              <w:rPr>
                <w:rFonts w:eastAsiaTheme="minorEastAsia"/>
                <w:sz w:val="24"/>
                <w:szCs w:val="24"/>
                <w:lang w:eastAsia="en-US"/>
              </w:rPr>
            </w:r>
          </w:p>
          <w:p>
            <w:pPr>
              <w:pBdr/>
              <w:spacing w:after="223"/>
              <w:ind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</w:r>
            <w:r>
              <w:rPr>
                <w:rFonts w:eastAsiaTheme="minorEastAsia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6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</w:r>
            <w:r>
              <w:rPr>
                <w:rFonts w:eastAsiaTheme="minorEastAsia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0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</w:r>
            <w:r>
              <w:rPr>
                <w:rFonts w:eastAsiaTheme="minorEastAsia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6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val="en-US" w:eastAsia="en-US"/>
              </w:rPr>
              <w:t xml:space="preserve">5</w:t>
            </w:r>
            <w:r>
              <w:rPr>
                <w:rFonts w:eastAsiaTheme="minorEastAsia"/>
                <w:sz w:val="24"/>
                <w:szCs w:val="24"/>
                <w:lang w:eastAsia="en-US"/>
              </w:rPr>
            </w:r>
          </w:p>
          <w:p>
            <w:pPr>
              <w:pBdr/>
              <w:spacing w:after="223"/>
              <w:ind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</w:r>
            <w:r>
              <w:rPr>
                <w:rFonts w:eastAsiaTheme="minorEastAsia"/>
                <w:sz w:val="24"/>
                <w:szCs w:val="24"/>
                <w:lang w:eastAsia="en-US"/>
              </w:rPr>
            </w:r>
          </w:p>
          <w:p>
            <w:pPr>
              <w:pBdr/>
              <w:spacing w:after="223"/>
              <w:ind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</w:r>
            <w:r>
              <w:rPr>
                <w:rFonts w:eastAsiaTheme="minorEastAsia"/>
                <w:sz w:val="24"/>
                <w:szCs w:val="24"/>
                <w:lang w:eastAsia="en-US"/>
              </w:rPr>
            </w:r>
          </w:p>
          <w:p>
            <w:pPr>
              <w:pBdr/>
              <w:spacing w:after="223"/>
              <w:ind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Theme="minorEastAsia"/>
                <w:sz w:val="24"/>
                <w:szCs w:val="24"/>
                <w:lang w:eastAsia="en-US"/>
              </w:rPr>
            </w:r>
          </w:p>
          <w:p>
            <w:pPr>
              <w:pBdr/>
              <w:spacing w:after="223"/>
              <w:ind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Theme="minorEastAsia"/>
                <w:sz w:val="24"/>
                <w:szCs w:val="24"/>
                <w:lang w:eastAsia="en-US"/>
              </w:rPr>
            </w:r>
          </w:p>
          <w:p>
            <w:pPr>
              <w:pBdr/>
              <w:spacing w:after="223"/>
              <w:ind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Theme="minorEastAsia"/>
                <w:sz w:val="24"/>
                <w:szCs w:val="24"/>
                <w:lang w:eastAsia="en-US"/>
              </w:rPr>
            </w:r>
          </w:p>
          <w:p>
            <w:pPr>
              <w:pBdr/>
              <w:spacing w:after="223"/>
              <w:ind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Theme="minorEastAsia"/>
                <w:sz w:val="24"/>
                <w:szCs w:val="24"/>
                <w:lang w:eastAsia="en-US"/>
              </w:rPr>
            </w:r>
          </w:p>
          <w:p>
            <w:pPr>
              <w:pBdr/>
              <w:spacing w:after="223"/>
              <w:ind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Theme="minorEastAsia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6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val="en-US" w:eastAsia="en-US"/>
              </w:rPr>
              <w:t xml:space="preserve">5</w:t>
            </w:r>
            <w:r>
              <w:rPr>
                <w:rFonts w:eastAsiaTheme="minorEastAsia"/>
                <w:sz w:val="24"/>
                <w:szCs w:val="24"/>
                <w:lang w:eastAsia="en-US"/>
              </w:rPr>
            </w:r>
          </w:p>
          <w:p>
            <w:pPr>
              <w:pBdr/>
              <w:spacing w:after="223"/>
              <w:ind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</w:r>
            <w:r>
              <w:rPr>
                <w:rFonts w:eastAsiaTheme="minorEastAsia"/>
                <w:sz w:val="24"/>
                <w:szCs w:val="24"/>
                <w:lang w:eastAsia="en-US"/>
              </w:rPr>
            </w:r>
          </w:p>
          <w:p>
            <w:pPr>
              <w:pBdr/>
              <w:spacing w:after="223"/>
              <w:ind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</w:r>
            <w:r>
              <w:rPr>
                <w:rFonts w:eastAsiaTheme="minorEastAsia"/>
                <w:sz w:val="24"/>
                <w:szCs w:val="24"/>
                <w:lang w:eastAsia="en-US"/>
              </w:rPr>
            </w:r>
          </w:p>
          <w:p>
            <w:pPr>
              <w:pBdr/>
              <w:spacing w:after="223"/>
              <w:ind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Theme="minorEastAsia"/>
                <w:sz w:val="24"/>
                <w:szCs w:val="24"/>
                <w:lang w:eastAsia="en-US"/>
              </w:rPr>
            </w:r>
          </w:p>
          <w:p>
            <w:pPr>
              <w:pBdr/>
              <w:spacing w:after="223"/>
              <w:ind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Theme="minorEastAsia"/>
                <w:sz w:val="24"/>
                <w:szCs w:val="24"/>
                <w:lang w:eastAsia="en-US"/>
              </w:rPr>
            </w:r>
          </w:p>
          <w:p>
            <w:pPr>
              <w:pBdr/>
              <w:spacing w:after="223"/>
              <w:ind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Theme="minorEastAsia"/>
                <w:sz w:val="24"/>
                <w:szCs w:val="24"/>
                <w:lang w:eastAsia="en-US"/>
              </w:rPr>
            </w:r>
          </w:p>
          <w:p>
            <w:pPr>
              <w:pBdr/>
              <w:spacing w:after="223"/>
              <w:ind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Theme="minorEastAsia"/>
                <w:sz w:val="24"/>
                <w:szCs w:val="24"/>
                <w:lang w:eastAsia="en-US"/>
              </w:rPr>
            </w:r>
          </w:p>
          <w:p>
            <w:pPr>
              <w:pBdr/>
              <w:spacing w:after="223"/>
              <w:ind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Theme="minorEastAsia"/>
                <w:sz w:val="24"/>
                <w:szCs w:val="24"/>
                <w:lang w:eastAsia="en-US"/>
              </w:rPr>
            </w:r>
          </w:p>
          <w:p>
            <w:pPr>
              <w:pBdr/>
              <w:spacing w:after="223"/>
              <w:ind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</w:r>
            <w:r>
              <w:rPr>
                <w:rFonts w:eastAsiaTheme="minorEastAsia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6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4"/>
                <w:szCs w:val="24"/>
                <w:lang w:val="en-US" w:eastAsia="en-US"/>
              </w:rPr>
            </w:pPr>
            <w:r>
              <w:rPr>
                <w:rFonts w:eastAsiaTheme="minorEastAsia"/>
                <w:sz w:val="24"/>
                <w:szCs w:val="24"/>
                <w:lang w:val="en-US" w:eastAsia="en-US"/>
              </w:rPr>
            </w:r>
            <w:r>
              <w:rPr>
                <w:rFonts w:eastAsiaTheme="minorEastAsia"/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5" w:type="pct"/>
            <w:textDirection w:val="lrTb"/>
            <w:noWrap w:val="false"/>
          </w:tcPr>
          <w:p>
            <w:pPr>
              <w:pBdr/>
              <w:spacing w:after="223"/>
              <w:ind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10</w:t>
            </w:r>
            <w:r>
              <w:rPr>
                <w:rFonts w:eastAsiaTheme="minorEastAsia"/>
                <w:sz w:val="24"/>
                <w:szCs w:val="24"/>
                <w:lang w:eastAsia="en-US"/>
              </w:rPr>
            </w:r>
          </w:p>
        </w:tc>
      </w:tr>
    </w:tbl>
    <w:p>
      <w:pPr>
        <w:pBdr/>
        <w:spacing w:after="223"/>
        <w:ind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 xml:space="preserve">Общий объем учебной нагрузки составляет 5066 часов за 5 учебных лет при 5-дневной учебной неделе (34 учебных недели в году).</w:t>
      </w:r>
      <w:r>
        <w:rPr>
          <w:rFonts w:eastAsiaTheme="minorEastAsia"/>
          <w:lang w:eastAsia="en-US"/>
        </w:rPr>
      </w:r>
    </w:p>
    <w:p>
      <w:pPr>
        <w:pBdr/>
        <w:spacing w:after="223"/>
        <w:ind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 xml:space="preserve">Учебный план предусматривает возможность преподавания и изучения родного языка из числа языков н</w:t>
      </w:r>
      <w:r>
        <w:rPr>
          <w:rFonts w:eastAsiaTheme="minorEastAsia"/>
          <w:lang w:eastAsia="en-US"/>
        </w:rPr>
        <w:t xml:space="preserve">ародов Российской Федерации. Организация изучения родного языка из числа языков народов Российской Федерации и преподавания литературного чтения на родном языке осуществляется по заявлению родителей (законных представителей) несовершеннолетних обучающихся.</w:t>
      </w:r>
      <w:r>
        <w:rPr>
          <w:rFonts w:eastAsiaTheme="minorEastAsia"/>
          <w:lang w:eastAsia="en-US"/>
        </w:rPr>
      </w:r>
    </w:p>
    <w:p>
      <w:pPr>
        <w:pBdr/>
        <w:spacing w:after="223"/>
        <w:ind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 xml:space="preserve">В учебном плане на коррекционно-развивающие занятия "Развитие восприятия и воспроизведения устной речи" и "Развитие учебно-познавательной деятельности" (индивидуальные занятия) количество часов в неделю указано на одного обучающегося.</w:t>
      </w:r>
      <w:r>
        <w:rPr>
          <w:rFonts w:eastAsiaTheme="minorEastAsia"/>
          <w:lang w:eastAsia="en-US"/>
        </w:rPr>
      </w:r>
    </w:p>
    <w:p>
      <w:pPr>
        <w:pBdr/>
        <w:spacing/>
        <w:ind/>
        <w:jc w:val="center"/>
        <w:rPr>
          <w:rFonts w:eastAsia="Arial Unicode MS"/>
          <w:b/>
          <w:sz w:val="24"/>
          <w:szCs w:val="24"/>
          <w:lang w:eastAsia="en-US"/>
        </w:rPr>
      </w:pPr>
      <w:r>
        <w:rPr>
          <w:rFonts w:eastAsia="Arial Unicode MS"/>
          <w:b/>
          <w:sz w:val="24"/>
          <w:szCs w:val="24"/>
          <w:lang w:eastAsia="en-US"/>
        </w:rPr>
        <w:t xml:space="preserve">Учебный план  </w:t>
      </w:r>
      <w:r>
        <w:rPr>
          <w:rFonts w:eastAsia="Arial Unicode MS"/>
          <w:b/>
          <w:sz w:val="24"/>
          <w:szCs w:val="24"/>
          <w:lang w:eastAsia="en-US"/>
        </w:rPr>
      </w:r>
    </w:p>
    <w:p>
      <w:pPr>
        <w:pBdr/>
        <w:spacing/>
        <w:ind/>
        <w:jc w:val="center"/>
        <w:rPr>
          <w:rFonts w:eastAsia="Arial Unicode MS"/>
          <w:b/>
          <w:sz w:val="24"/>
          <w:szCs w:val="24"/>
          <w:lang w:eastAsia="en-US"/>
        </w:rPr>
      </w:pPr>
      <w:r>
        <w:rPr>
          <w:rFonts w:eastAsia="Arial Unicode MS"/>
          <w:b/>
          <w:sz w:val="24"/>
          <w:szCs w:val="24"/>
          <w:lang w:eastAsia="en-US"/>
        </w:rPr>
        <w:t xml:space="preserve">для глухих обучающихся </w:t>
      </w:r>
      <w:r>
        <w:rPr>
          <w:rFonts w:eastAsia="Arial Unicode MS"/>
          <w:b/>
          <w:sz w:val="24"/>
          <w:szCs w:val="24"/>
          <w:lang w:eastAsia="en-US"/>
        </w:rPr>
      </w:r>
    </w:p>
    <w:p>
      <w:pPr>
        <w:pBdr/>
        <w:spacing/>
        <w:ind/>
        <w:jc w:val="center"/>
        <w:rPr>
          <w:rFonts w:eastAsia="Arial Unicode MS"/>
          <w:b/>
          <w:sz w:val="24"/>
          <w:szCs w:val="24"/>
          <w:lang w:eastAsia="en-US"/>
        </w:rPr>
      </w:pPr>
      <w:r>
        <w:rPr>
          <w:rFonts w:eastAsia="Arial Unicode MS"/>
          <w:b/>
          <w:sz w:val="24"/>
          <w:szCs w:val="24"/>
          <w:lang w:eastAsia="en-US"/>
        </w:rPr>
        <w:t xml:space="preserve">с тяжелой и умеренной умственной отсталостью, </w:t>
      </w:r>
      <w:r>
        <w:rPr>
          <w:rFonts w:eastAsia="Arial Unicode MS"/>
          <w:b/>
          <w:sz w:val="24"/>
          <w:szCs w:val="24"/>
          <w:lang w:eastAsia="en-US"/>
        </w:rPr>
        <w:t xml:space="preserve">ТМНР  </w:t>
      </w:r>
      <w:r>
        <w:rPr>
          <w:rFonts w:eastAsia="Arial Unicode MS"/>
          <w:b/>
          <w:sz w:val="24"/>
          <w:szCs w:val="24"/>
          <w:lang w:eastAsia="en-US"/>
        </w:rPr>
        <w:t xml:space="preserve">в</w:t>
      </w:r>
      <w:r>
        <w:rPr>
          <w:rFonts w:eastAsia="Arial Unicode MS"/>
          <w:b/>
          <w:sz w:val="24"/>
          <w:szCs w:val="24"/>
          <w:lang w:eastAsia="en-US"/>
        </w:rPr>
        <w:t xml:space="preserve"> соответствии с </w:t>
      </w:r>
      <w:r>
        <w:rPr>
          <w:rFonts w:eastAsia="Arial Unicode MS"/>
          <w:b/>
          <w:sz w:val="24"/>
          <w:szCs w:val="24"/>
          <w:lang w:eastAsia="en-US"/>
        </w:rPr>
      </w:r>
    </w:p>
    <w:p>
      <w:pPr>
        <w:pBdr/>
        <w:spacing/>
        <w:ind/>
        <w:jc w:val="center"/>
        <w:rPr>
          <w:rFonts w:eastAsia="Arial Unicode MS"/>
          <w:b/>
          <w:sz w:val="24"/>
          <w:szCs w:val="24"/>
          <w:lang w:eastAsia="en-US"/>
        </w:rPr>
      </w:pPr>
      <w:r>
        <w:rPr>
          <w:rFonts w:ascii="Georgia" w:hAnsi="Georgia" w:eastAsiaTheme="minorEastAsia"/>
          <w:b/>
          <w:bCs/>
          <w:sz w:val="24"/>
          <w:szCs w:val="24"/>
          <w:lang w:eastAsia="en-US"/>
        </w:rPr>
        <w:t xml:space="preserve">ФАООП УО </w:t>
      </w:r>
      <w:r>
        <w:rPr>
          <w:rFonts w:ascii="Georgia" w:hAnsi="Georgia" w:eastAsiaTheme="minorEastAsia"/>
          <w:b/>
          <w:bCs/>
          <w:sz w:val="24"/>
          <w:szCs w:val="24"/>
          <w:lang w:eastAsia="en-US"/>
        </w:rPr>
        <w:t xml:space="preserve">(вариант 2) </w:t>
      </w:r>
      <w:r>
        <w:rPr>
          <w:rFonts w:ascii="Georgia" w:hAnsi="Georgia" w:eastAsiaTheme="minorEastAsia"/>
          <w:b/>
          <w:bCs/>
          <w:lang w:val="en-US" w:eastAsia="en-US"/>
        </w:rPr>
        <w:t xml:space="preserve">V</w:t>
      </w:r>
      <w:r>
        <w:rPr>
          <w:rFonts w:ascii="Georgia" w:hAnsi="Georgia" w:eastAsiaTheme="minorEastAsia"/>
          <w:b/>
          <w:bCs/>
          <w:lang w:eastAsia="en-US"/>
        </w:rPr>
        <w:t xml:space="preserve"> - </w:t>
      </w:r>
      <w:r>
        <w:rPr>
          <w:rFonts w:ascii="Georgia" w:hAnsi="Georgia" w:eastAsiaTheme="minorEastAsia"/>
          <w:b/>
          <w:bCs/>
          <w:lang w:val="en-US" w:eastAsia="en-US"/>
        </w:rPr>
        <w:t xml:space="preserve">IX</w:t>
      </w:r>
      <w:r>
        <w:rPr>
          <w:rFonts w:ascii="Georgia" w:hAnsi="Georgia" w:eastAsiaTheme="minorEastAsia"/>
          <w:b/>
          <w:bCs/>
          <w:lang w:eastAsia="en-US"/>
        </w:rPr>
        <w:t xml:space="preserve"> классов</w:t>
      </w:r>
      <w:r>
        <w:rPr>
          <w:rFonts w:eastAsia="Arial Unicode MS"/>
          <w:b/>
          <w:sz w:val="24"/>
          <w:szCs w:val="24"/>
          <w:lang w:eastAsia="en-US"/>
        </w:rPr>
        <w:t xml:space="preserve"> </w:t>
      </w:r>
      <w:r>
        <w:rPr>
          <w:rFonts w:eastAsia="Arial Unicode MS"/>
          <w:b/>
          <w:sz w:val="24"/>
          <w:szCs w:val="24"/>
          <w:lang w:eastAsia="en-US"/>
        </w:rPr>
        <w:br/>
        <w:t xml:space="preserve">на 202</w:t>
      </w:r>
      <w:r>
        <w:rPr>
          <w:rFonts w:eastAsia="Arial Unicode MS"/>
          <w:b/>
          <w:sz w:val="24"/>
          <w:szCs w:val="24"/>
          <w:lang w:eastAsia="en-US"/>
        </w:rPr>
        <w:t xml:space="preserve">4</w:t>
      </w:r>
      <w:r>
        <w:rPr>
          <w:rFonts w:eastAsia="Arial Unicode MS"/>
          <w:b/>
          <w:sz w:val="24"/>
          <w:szCs w:val="24"/>
          <w:lang w:eastAsia="en-US"/>
        </w:rPr>
        <w:t xml:space="preserve">-202</w:t>
      </w:r>
      <w:r>
        <w:rPr>
          <w:rFonts w:eastAsia="Arial Unicode MS"/>
          <w:b/>
          <w:sz w:val="24"/>
          <w:szCs w:val="24"/>
          <w:lang w:eastAsia="en-US"/>
        </w:rPr>
        <w:t xml:space="preserve">5</w:t>
      </w:r>
      <w:r>
        <w:rPr>
          <w:rFonts w:eastAsia="Arial Unicode MS"/>
          <w:b/>
          <w:sz w:val="24"/>
          <w:szCs w:val="24"/>
          <w:lang w:eastAsia="en-US"/>
        </w:rPr>
        <w:t xml:space="preserve"> учебный год</w:t>
      </w:r>
      <w:r>
        <w:rPr>
          <w:rFonts w:eastAsia="Arial Unicode MS"/>
          <w:b/>
          <w:sz w:val="24"/>
          <w:szCs w:val="24"/>
          <w:lang w:eastAsia="en-US"/>
        </w:rPr>
      </w:r>
    </w:p>
    <w:tbl>
      <w:tblPr>
        <w:tblW w:w="0" w:type="auto"/>
        <w:tblInd w:w="-209" w:type="dxa"/>
        <w:tblBorders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1791"/>
        <w:gridCol w:w="156"/>
        <w:gridCol w:w="156"/>
        <w:gridCol w:w="156"/>
        <w:gridCol w:w="1092"/>
        <w:gridCol w:w="283"/>
        <w:gridCol w:w="3118"/>
      </w:tblGrid>
      <w:tr>
        <w:trPr>
          <w:trHeight w:val="1433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color w:val="000000"/>
              </w:rPr>
              <w:t xml:space="preserve">.</w:t>
            </w:r>
            <w:bookmarkStart w:id="1" w:name="107504"/>
            <w:r/>
            <w:bookmarkEnd w:id="1"/>
            <w:r>
              <w:rPr>
                <w:rFonts w:ascii="Arial" w:hAnsi="Arial" w:cs="Arial"/>
                <w:b/>
                <w:bCs/>
                <w:color w:val="333333"/>
              </w:rPr>
              <w:t xml:space="preserve">Предметные</w:t>
            </w:r>
            <w:r>
              <w:rPr>
                <w:rFonts w:ascii="Arial" w:hAnsi="Arial" w:cs="Arial"/>
                <w:b/>
                <w:bCs/>
                <w:color w:val="333333"/>
              </w:rPr>
              <w:t xml:space="preserve"> области</w:t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rPr>
                <w:rFonts w:ascii="Arial" w:hAnsi="Arial" w:cs="Arial"/>
              </w:rPr>
            </w:pPr>
            <w:r/>
            <w:bookmarkStart w:id="2" w:name="107505"/>
            <w:r/>
            <w:bookmarkEnd w:id="2"/>
            <w:r>
              <w:rPr>
                <w:rFonts w:ascii="Arial" w:hAnsi="Arial" w:cs="Arial"/>
              </w:rPr>
              <w:t xml:space="preserve">Учебные предметы</w:t>
            </w:r>
            <w:r>
              <w:rPr>
                <w:rFonts w:ascii="Arial" w:hAnsi="Arial" w:cs="Arial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3" w:name="107506"/>
            <w:r/>
            <w:bookmarkEnd w:id="3"/>
            <w:r>
              <w:rPr>
                <w:rFonts w:ascii="Arial" w:hAnsi="Arial" w:cs="Arial"/>
                <w:b/>
                <w:bCs/>
                <w:color w:val="333333"/>
              </w:rPr>
              <w:t xml:space="preserve">Количество часов</w:t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</w:tr>
      <w:tr>
        <w:trPr>
          <w:trHeight w:val="81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right"/>
              <w:rPr>
                <w:rFonts w:ascii="Arial" w:hAnsi="Arial" w:cs="Arial"/>
              </w:rPr>
            </w:pPr>
            <w:r/>
            <w:bookmarkStart w:id="4" w:name="107507"/>
            <w:r/>
            <w:bookmarkEnd w:id="4"/>
            <w:r>
              <w:rPr>
                <w:rFonts w:ascii="Arial" w:hAnsi="Arial" w:cs="Arial"/>
              </w:rPr>
              <w:t xml:space="preserve">Классы</w:t>
            </w:r>
            <w:r>
              <w:rPr>
                <w:rFonts w:ascii="Arial" w:hAnsi="Arial" w:cs="Arial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5" w:name="107508"/>
            <w:r/>
            <w:bookmarkEnd w:id="5"/>
            <w:r/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6" w:name="107509"/>
            <w:r/>
            <w:bookmarkEnd w:id="6"/>
            <w:r/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7" w:name="107510"/>
            <w:r/>
            <w:bookmarkEnd w:id="7"/>
            <w:r/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8" w:name="107511"/>
            <w:r/>
            <w:bookmarkEnd w:id="8"/>
            <w:r>
              <w:rPr>
                <w:rFonts w:ascii="Arial" w:hAnsi="Arial" w:cs="Arial"/>
                <w:b/>
                <w:bCs/>
                <w:color w:val="333333"/>
              </w:rPr>
              <w:t xml:space="preserve">VIII</w:t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9" w:name="107512"/>
            <w:r/>
            <w:bookmarkEnd w:id="9"/>
            <w:r/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10" w:name="107513"/>
            <w:r/>
            <w:bookmarkEnd w:id="10"/>
            <w:r>
              <w:rPr>
                <w:rFonts w:ascii="Arial" w:hAnsi="Arial" w:cs="Arial"/>
                <w:b/>
                <w:bCs/>
                <w:color w:val="333333"/>
              </w:rPr>
              <w:t xml:space="preserve">Всего</w:t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</w:tr>
      <w:tr>
        <w:trPr>
          <w:trHeight w:val="810"/>
        </w:trPr>
        <w:tc>
          <w:tcPr>
            <w:gridSpan w:val="8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11" w:name="107514"/>
            <w:r/>
            <w:bookmarkEnd w:id="11"/>
            <w:r>
              <w:rPr>
                <w:rFonts w:ascii="Arial" w:hAnsi="Arial" w:cs="Arial"/>
                <w:b/>
                <w:bCs/>
                <w:color w:val="333333"/>
              </w:rPr>
              <w:t xml:space="preserve">Обязательная часть</w:t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</w:tr>
      <w:tr>
        <w:trPr>
          <w:trHeight w:val="2057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rPr>
                <w:rFonts w:ascii="Arial" w:hAnsi="Arial" w:cs="Arial"/>
              </w:rPr>
            </w:pPr>
            <w:r/>
            <w:bookmarkStart w:id="12" w:name="107515"/>
            <w:r/>
            <w:bookmarkEnd w:id="12"/>
            <w:r>
              <w:rPr>
                <w:rFonts w:ascii="Arial" w:hAnsi="Arial" w:cs="Arial"/>
              </w:rPr>
              <w:t xml:space="preserve">Язык и речевая практика</w:t>
            </w:r>
            <w:r>
              <w:rPr>
                <w:rFonts w:ascii="Arial" w:hAnsi="Arial" w:cs="Arial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rPr>
                <w:rFonts w:ascii="Arial" w:hAnsi="Arial" w:cs="Arial"/>
              </w:rPr>
            </w:pPr>
            <w:r/>
            <w:bookmarkStart w:id="13" w:name="107516"/>
            <w:r/>
            <w:bookmarkEnd w:id="13"/>
            <w:r>
              <w:rPr>
                <w:rFonts w:ascii="Arial" w:hAnsi="Arial" w:cs="Arial"/>
              </w:rPr>
              <w:t xml:space="preserve">Речь и альтернативная коммуникация</w:t>
            </w:r>
            <w:r>
              <w:rPr>
                <w:rFonts w:ascii="Arial" w:hAnsi="Arial" w:cs="Arial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14" w:name="107517"/>
            <w:r/>
            <w:bookmarkEnd w:id="14"/>
            <w:r/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15" w:name="107518"/>
            <w:r/>
            <w:bookmarkEnd w:id="15"/>
            <w:r/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16" w:name="107519"/>
            <w:r/>
            <w:bookmarkEnd w:id="16"/>
            <w:r/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17" w:name="107520"/>
            <w:r/>
            <w:bookmarkEnd w:id="17"/>
            <w:r>
              <w:rPr>
                <w:rFonts w:ascii="Arial" w:hAnsi="Arial" w:cs="Arial"/>
                <w:b/>
                <w:bCs/>
                <w:color w:val="333333"/>
              </w:rPr>
              <w:t xml:space="preserve">4</w:t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18" w:name="107521"/>
            <w:r/>
            <w:bookmarkEnd w:id="18"/>
            <w:r/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19" w:name="107522"/>
            <w:r/>
            <w:bookmarkEnd w:id="19"/>
            <w:r>
              <w:rPr>
                <w:rFonts w:ascii="Arial" w:hAnsi="Arial" w:cs="Arial"/>
                <w:b/>
                <w:bCs/>
                <w:color w:val="333333"/>
              </w:rPr>
              <w:t xml:space="preserve">19</w:t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</w:tr>
      <w:tr>
        <w:trPr>
          <w:trHeight w:val="1433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rPr>
                <w:rFonts w:ascii="Arial" w:hAnsi="Arial" w:cs="Arial"/>
              </w:rPr>
            </w:pPr>
            <w:r/>
            <w:bookmarkStart w:id="20" w:name="107523"/>
            <w:r/>
            <w:bookmarkEnd w:id="20"/>
            <w:r>
              <w:rPr>
                <w:rFonts w:ascii="Arial" w:hAnsi="Arial" w:cs="Arial"/>
              </w:rPr>
              <w:t xml:space="preserve">Математика</w:t>
            </w:r>
            <w:r>
              <w:rPr>
                <w:rFonts w:ascii="Arial" w:hAnsi="Arial" w:cs="Arial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rPr>
                <w:rFonts w:ascii="Arial" w:hAnsi="Arial" w:cs="Arial"/>
              </w:rPr>
            </w:pPr>
            <w:r/>
            <w:bookmarkStart w:id="21" w:name="107524"/>
            <w:r/>
            <w:bookmarkEnd w:id="21"/>
            <w:r>
              <w:rPr>
                <w:rFonts w:ascii="Arial" w:hAnsi="Arial" w:cs="Arial"/>
              </w:rPr>
              <w:t xml:space="preserve">Математические представления</w:t>
            </w:r>
            <w:r>
              <w:rPr>
                <w:rFonts w:ascii="Arial" w:hAnsi="Arial" w:cs="Arial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22" w:name="107525"/>
            <w:r/>
            <w:bookmarkEnd w:id="22"/>
            <w:r/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23" w:name="107526"/>
            <w:r/>
            <w:bookmarkEnd w:id="23"/>
            <w:r/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24" w:name="107527"/>
            <w:r/>
            <w:bookmarkEnd w:id="24"/>
            <w:r/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25" w:name="107528"/>
            <w:r/>
            <w:bookmarkEnd w:id="25"/>
            <w:r>
              <w:rPr>
                <w:rFonts w:ascii="Arial" w:hAnsi="Arial" w:cs="Arial"/>
                <w:b/>
                <w:bCs/>
                <w:color w:val="333333"/>
              </w:rPr>
              <w:t xml:space="preserve">2</w:t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26" w:name="107529"/>
            <w:r/>
            <w:bookmarkEnd w:id="26"/>
            <w:r/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27" w:name="107530"/>
            <w:r/>
            <w:bookmarkEnd w:id="27"/>
            <w:r>
              <w:rPr>
                <w:rFonts w:ascii="Arial" w:hAnsi="Arial" w:cs="Arial"/>
                <w:b/>
                <w:bCs/>
                <w:color w:val="333333"/>
              </w:rPr>
              <w:t xml:space="preserve">10</w:t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</w:tr>
      <w:tr>
        <w:trPr>
          <w:trHeight w:val="1433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rPr>
                <w:rFonts w:ascii="Arial" w:hAnsi="Arial" w:cs="Arial"/>
              </w:rPr>
            </w:pPr>
            <w:r/>
            <w:bookmarkStart w:id="28" w:name="107531"/>
            <w:r/>
            <w:bookmarkEnd w:id="28"/>
            <w:r>
              <w:rPr>
                <w:rFonts w:ascii="Arial" w:hAnsi="Arial" w:cs="Arial"/>
              </w:rPr>
              <w:t xml:space="preserve">Окружающий мир</w:t>
            </w:r>
            <w:r>
              <w:rPr>
                <w:rFonts w:ascii="Arial" w:hAnsi="Arial" w:cs="Arial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rPr>
                <w:rFonts w:ascii="Arial" w:hAnsi="Arial" w:cs="Arial"/>
              </w:rPr>
            </w:pPr>
            <w:r/>
            <w:bookmarkStart w:id="29" w:name="107532"/>
            <w:r/>
            <w:bookmarkEnd w:id="29"/>
            <w:r>
              <w:rPr>
                <w:rFonts w:ascii="Arial" w:hAnsi="Arial" w:cs="Arial"/>
              </w:rPr>
              <w:t xml:space="preserve">Окружающий природный мир</w:t>
            </w:r>
            <w:r>
              <w:rPr>
                <w:rFonts w:ascii="Arial" w:hAnsi="Arial" w:cs="Arial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30" w:name="107533"/>
            <w:r/>
            <w:bookmarkEnd w:id="30"/>
            <w:r/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31" w:name="107534"/>
            <w:r/>
            <w:bookmarkEnd w:id="31"/>
            <w:r/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32" w:name="107535"/>
            <w:r/>
            <w:bookmarkEnd w:id="32"/>
            <w:r/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33" w:name="107536"/>
            <w:r/>
            <w:bookmarkEnd w:id="33"/>
            <w:r>
              <w:rPr>
                <w:rFonts w:ascii="Arial" w:hAnsi="Arial" w:cs="Arial"/>
                <w:b/>
                <w:bCs/>
                <w:color w:val="333333"/>
              </w:rPr>
              <w:t xml:space="preserve">2</w:t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34" w:name="107537"/>
            <w:r/>
            <w:bookmarkEnd w:id="34"/>
            <w:r/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35" w:name="107538"/>
            <w:r/>
            <w:bookmarkEnd w:id="35"/>
            <w:r>
              <w:rPr>
                <w:rFonts w:ascii="Arial" w:hAnsi="Arial" w:cs="Arial"/>
                <w:b/>
                <w:bCs/>
                <w:color w:val="333333"/>
              </w:rPr>
              <w:t xml:space="preserve">10</w:t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</w:tr>
      <w:tr>
        <w:trPr>
          <w:trHeight w:val="81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rPr>
                <w:rFonts w:ascii="Arial" w:hAnsi="Arial" w:cs="Arial"/>
              </w:rPr>
            </w:pPr>
            <w:r/>
            <w:bookmarkStart w:id="36" w:name="107539"/>
            <w:r/>
            <w:bookmarkEnd w:id="36"/>
            <w:r>
              <w:rPr>
                <w:rFonts w:ascii="Arial" w:hAnsi="Arial" w:cs="Arial"/>
              </w:rPr>
              <w:t xml:space="preserve">Человек</w:t>
            </w:r>
            <w:r>
              <w:rPr>
                <w:rFonts w:ascii="Arial" w:hAnsi="Arial" w:cs="Arial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37" w:name="107540"/>
            <w:r/>
            <w:bookmarkEnd w:id="37"/>
            <w:r/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38" w:name="107541"/>
            <w:r/>
            <w:bookmarkEnd w:id="38"/>
            <w:r/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39" w:name="107542"/>
            <w:r/>
            <w:bookmarkEnd w:id="39"/>
            <w:r/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40" w:name="107543"/>
            <w:r/>
            <w:bookmarkEnd w:id="40"/>
            <w:r>
              <w:rPr>
                <w:rFonts w:ascii="Arial" w:hAnsi="Arial" w:cs="Arial"/>
                <w:b/>
                <w:bCs/>
                <w:color w:val="333333"/>
              </w:rPr>
              <w:t xml:space="preserve">1</w:t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41" w:name="107544"/>
            <w:r/>
            <w:bookmarkEnd w:id="41"/>
            <w:r/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42" w:name="107545"/>
            <w:r/>
            <w:bookmarkEnd w:id="42"/>
            <w:r>
              <w:rPr>
                <w:rFonts w:ascii="Arial" w:hAnsi="Arial" w:cs="Arial"/>
                <w:b/>
                <w:bCs/>
                <w:color w:val="333333"/>
              </w:rPr>
              <w:t xml:space="preserve">5</w:t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</w:tr>
      <w:tr>
        <w:trPr>
          <w:trHeight w:val="81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rPr>
                <w:rFonts w:ascii="Arial" w:hAnsi="Arial" w:cs="Arial"/>
              </w:rPr>
            </w:pPr>
            <w:r/>
            <w:bookmarkStart w:id="43" w:name="107546"/>
            <w:r/>
            <w:bookmarkEnd w:id="43"/>
            <w:r>
              <w:rPr>
                <w:rFonts w:ascii="Arial" w:hAnsi="Arial" w:cs="Arial"/>
              </w:rPr>
              <w:t xml:space="preserve">Домоводство</w:t>
            </w:r>
            <w:r>
              <w:rPr>
                <w:rFonts w:ascii="Arial" w:hAnsi="Arial" w:cs="Arial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44" w:name="107547"/>
            <w:r/>
            <w:bookmarkEnd w:id="44"/>
            <w:r/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45" w:name="107548"/>
            <w:r/>
            <w:bookmarkEnd w:id="45"/>
            <w:r/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46" w:name="107549"/>
            <w:r/>
            <w:bookmarkEnd w:id="46"/>
            <w:r/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47" w:name="107550"/>
            <w:r/>
            <w:bookmarkEnd w:id="47"/>
            <w:r>
              <w:rPr>
                <w:rFonts w:ascii="Arial" w:hAnsi="Arial" w:cs="Arial"/>
                <w:b/>
                <w:bCs/>
                <w:color w:val="333333"/>
              </w:rPr>
              <w:t xml:space="preserve">5</w:t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48" w:name="107551"/>
            <w:r/>
            <w:bookmarkEnd w:id="48"/>
            <w:r/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49" w:name="107552"/>
            <w:r/>
            <w:bookmarkEnd w:id="49"/>
            <w:r>
              <w:rPr>
                <w:rFonts w:ascii="Arial" w:hAnsi="Arial" w:cs="Arial"/>
                <w:b/>
                <w:bCs/>
                <w:color w:val="333333"/>
              </w:rPr>
              <w:t xml:space="preserve">23</w:t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</w:tr>
      <w:tr>
        <w:trPr>
          <w:trHeight w:val="1586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rPr>
                <w:rFonts w:ascii="Arial" w:hAnsi="Arial" w:cs="Arial"/>
              </w:rPr>
            </w:pPr>
            <w:r/>
            <w:bookmarkStart w:id="50" w:name="107553"/>
            <w:r/>
            <w:bookmarkEnd w:id="50"/>
            <w:r>
              <w:rPr>
                <w:rFonts w:ascii="Arial" w:hAnsi="Arial" w:cs="Arial"/>
              </w:rPr>
              <w:t xml:space="preserve">Окружающий социальный мир</w:t>
            </w:r>
            <w:r>
              <w:rPr>
                <w:rFonts w:ascii="Arial" w:hAnsi="Arial" w:cs="Arial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51" w:name="107554"/>
            <w:r/>
            <w:bookmarkEnd w:id="51"/>
            <w:r/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52" w:name="107555"/>
            <w:r/>
            <w:bookmarkEnd w:id="52"/>
            <w:r/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53" w:name="107556"/>
            <w:r/>
            <w:bookmarkEnd w:id="53"/>
            <w:r/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54" w:name="107557"/>
            <w:r/>
            <w:bookmarkEnd w:id="54"/>
            <w:r>
              <w:rPr>
                <w:rFonts w:ascii="Arial" w:hAnsi="Arial" w:cs="Arial"/>
                <w:b/>
                <w:bCs/>
                <w:color w:val="333333"/>
              </w:rPr>
              <w:t xml:space="preserve">3</w:t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55" w:name="107558"/>
            <w:r/>
            <w:bookmarkEnd w:id="55"/>
            <w:r/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56" w:name="107559"/>
            <w:r/>
            <w:bookmarkEnd w:id="56"/>
            <w:r>
              <w:rPr>
                <w:rFonts w:ascii="Arial" w:hAnsi="Arial" w:cs="Arial"/>
                <w:b/>
                <w:bCs/>
                <w:color w:val="333333"/>
              </w:rPr>
              <w:t xml:space="preserve">12</w:t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</w:tr>
      <w:tr>
        <w:trPr>
          <w:trHeight w:val="1433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rPr>
                <w:rFonts w:ascii="Arial" w:hAnsi="Arial" w:cs="Arial"/>
              </w:rPr>
            </w:pPr>
            <w:r/>
            <w:bookmarkStart w:id="57" w:name="107560"/>
            <w:r/>
            <w:bookmarkEnd w:id="57"/>
            <w:r>
              <w:rPr>
                <w:rFonts w:ascii="Arial" w:hAnsi="Arial" w:cs="Arial"/>
              </w:rPr>
              <w:t xml:space="preserve">Искусство</w:t>
            </w:r>
            <w:r>
              <w:rPr>
                <w:rFonts w:ascii="Arial" w:hAnsi="Arial" w:cs="Arial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rPr>
                <w:rFonts w:ascii="Arial" w:hAnsi="Arial" w:cs="Arial"/>
              </w:rPr>
            </w:pPr>
            <w:r/>
            <w:bookmarkStart w:id="58" w:name="107561"/>
            <w:r/>
            <w:bookmarkEnd w:id="58"/>
            <w:r>
              <w:rPr>
                <w:rFonts w:ascii="Arial" w:hAnsi="Arial" w:cs="Arial"/>
              </w:rPr>
              <w:t xml:space="preserve">Изобразительная деятельность</w:t>
            </w:r>
            <w:r>
              <w:rPr>
                <w:rFonts w:ascii="Arial" w:hAnsi="Arial" w:cs="Arial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59" w:name="107562"/>
            <w:r/>
            <w:bookmarkEnd w:id="59"/>
            <w:r/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60" w:name="107563"/>
            <w:r/>
            <w:bookmarkEnd w:id="60"/>
            <w:r/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61" w:name="107564"/>
            <w:r/>
            <w:bookmarkEnd w:id="61"/>
            <w:r/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62" w:name="107565"/>
            <w:r/>
            <w:bookmarkEnd w:id="62"/>
            <w:r>
              <w:rPr>
                <w:rFonts w:ascii="Arial" w:hAnsi="Arial" w:cs="Arial"/>
                <w:b/>
                <w:bCs/>
                <w:color w:val="333333"/>
              </w:rPr>
              <w:t xml:space="preserve">-</w:t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63" w:name="107566"/>
            <w:r/>
            <w:bookmarkEnd w:id="63"/>
            <w:r/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64" w:name="107567"/>
            <w:r/>
            <w:bookmarkEnd w:id="64"/>
            <w:r>
              <w:rPr>
                <w:rFonts w:ascii="Arial" w:hAnsi="Arial" w:cs="Arial"/>
                <w:b/>
                <w:bCs/>
                <w:color w:val="333333"/>
              </w:rPr>
              <w:t xml:space="preserve">9</w:t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</w:tr>
      <w:tr>
        <w:trPr>
          <w:trHeight w:val="2057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rPr>
                <w:rFonts w:ascii="Arial" w:hAnsi="Arial" w:cs="Arial"/>
              </w:rPr>
            </w:pPr>
            <w:r/>
            <w:bookmarkStart w:id="65" w:name="107568"/>
            <w:r/>
            <w:bookmarkEnd w:id="65"/>
            <w:r>
              <w:rPr>
                <w:rFonts w:ascii="Arial" w:hAnsi="Arial" w:cs="Arial"/>
              </w:rPr>
              <w:t xml:space="preserve">Физическая культура</w:t>
            </w:r>
            <w:r>
              <w:rPr>
                <w:rFonts w:ascii="Arial" w:hAnsi="Arial" w:cs="Arial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rPr>
                <w:rFonts w:ascii="Arial" w:hAnsi="Arial" w:cs="Arial"/>
              </w:rPr>
            </w:pPr>
            <w:r/>
            <w:bookmarkStart w:id="66" w:name="107569"/>
            <w:r/>
            <w:bookmarkEnd w:id="66"/>
            <w:r>
              <w:rPr>
                <w:rFonts w:ascii="Arial" w:hAnsi="Arial" w:cs="Arial"/>
              </w:rPr>
              <w:t xml:space="preserve">Адаптивная физическая культура</w:t>
            </w:r>
            <w:r>
              <w:rPr>
                <w:rFonts w:ascii="Arial" w:hAnsi="Arial" w:cs="Arial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67" w:name="107570"/>
            <w:r/>
            <w:bookmarkEnd w:id="67"/>
            <w:r/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68" w:name="107571"/>
            <w:r/>
            <w:bookmarkEnd w:id="68"/>
            <w:r/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69" w:name="107572"/>
            <w:r/>
            <w:bookmarkEnd w:id="69"/>
            <w:r/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70" w:name="107573"/>
            <w:r/>
            <w:bookmarkEnd w:id="70"/>
            <w:r>
              <w:rPr>
                <w:rFonts w:ascii="Arial" w:hAnsi="Arial" w:cs="Arial"/>
                <w:b/>
                <w:bCs/>
                <w:color w:val="333333"/>
              </w:rPr>
              <w:t xml:space="preserve">2</w:t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71" w:name="107574"/>
            <w:r/>
            <w:bookmarkEnd w:id="71"/>
            <w:r/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72" w:name="107575"/>
            <w:r/>
            <w:bookmarkEnd w:id="72"/>
            <w:r>
              <w:rPr>
                <w:rFonts w:ascii="Arial" w:hAnsi="Arial" w:cs="Arial"/>
                <w:b/>
                <w:bCs/>
                <w:color w:val="333333"/>
              </w:rPr>
              <w:t xml:space="preserve">10</w:t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</w:tr>
      <w:tr>
        <w:trPr>
          <w:trHeight w:val="1448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rPr>
                <w:rFonts w:ascii="Arial" w:hAnsi="Arial" w:cs="Arial"/>
              </w:rPr>
            </w:pPr>
            <w:r/>
            <w:bookmarkStart w:id="73" w:name="107576"/>
            <w:r/>
            <w:bookmarkEnd w:id="73"/>
            <w:r>
              <w:rPr>
                <w:rFonts w:ascii="Arial" w:hAnsi="Arial" w:cs="Arial"/>
              </w:rPr>
              <w:t xml:space="preserve">Технология</w:t>
            </w:r>
            <w:r>
              <w:rPr>
                <w:rFonts w:ascii="Arial" w:hAnsi="Arial" w:cs="Arial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rPr>
                <w:rFonts w:ascii="Arial" w:hAnsi="Arial" w:cs="Arial"/>
              </w:rPr>
            </w:pPr>
            <w:r/>
            <w:bookmarkStart w:id="74" w:name="107577"/>
            <w:r/>
            <w:bookmarkEnd w:id="74"/>
            <w:r>
              <w:rPr>
                <w:rFonts w:ascii="Arial" w:hAnsi="Arial" w:cs="Arial"/>
              </w:rPr>
              <w:t xml:space="preserve">Профильный труд</w:t>
            </w:r>
            <w:r>
              <w:rPr>
                <w:rFonts w:ascii="Arial" w:hAnsi="Arial" w:cs="Arial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75" w:name="107578"/>
            <w:r/>
            <w:bookmarkEnd w:id="75"/>
            <w:r/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76" w:name="107579"/>
            <w:r/>
            <w:bookmarkEnd w:id="76"/>
            <w:r/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77" w:name="107580"/>
            <w:r/>
            <w:bookmarkEnd w:id="77"/>
            <w:r/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78" w:name="107581"/>
            <w:r/>
            <w:bookmarkEnd w:id="78"/>
            <w:r>
              <w:rPr>
                <w:rFonts w:ascii="Arial" w:hAnsi="Arial" w:cs="Arial"/>
                <w:b/>
                <w:bCs/>
                <w:color w:val="333333"/>
              </w:rPr>
              <w:t xml:space="preserve">4</w:t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79" w:name="107582"/>
            <w:r/>
            <w:bookmarkEnd w:id="79"/>
            <w:r/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80" w:name="107583"/>
            <w:r/>
            <w:bookmarkEnd w:id="80"/>
            <w:r>
              <w:rPr>
                <w:rFonts w:ascii="Arial" w:hAnsi="Arial" w:cs="Arial"/>
                <w:b/>
                <w:bCs/>
                <w:color w:val="333333"/>
              </w:rPr>
              <w:t xml:space="preserve">14</w:t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</w:tr>
      <w:tr>
        <w:trPr>
          <w:trHeight w:val="825"/>
        </w:trPr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rPr>
                <w:rFonts w:ascii="Arial" w:hAnsi="Arial" w:cs="Arial"/>
                <w:b/>
                <w:bCs/>
              </w:rPr>
            </w:pPr>
            <w:r/>
            <w:bookmarkStart w:id="81" w:name="107584"/>
            <w:r/>
            <w:bookmarkEnd w:id="81"/>
            <w:r>
              <w:rPr>
                <w:rFonts w:ascii="Arial" w:hAnsi="Arial" w:cs="Arial"/>
                <w:b/>
                <w:bCs/>
              </w:rPr>
              <w:t xml:space="preserve">Итого</w:t>
            </w:r>
            <w:r>
              <w:rPr>
                <w:rFonts w:ascii="Arial" w:hAnsi="Arial" w:cs="Arial"/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82" w:name="107585"/>
            <w:r/>
            <w:bookmarkEnd w:id="82"/>
            <w:r/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83" w:name="107586"/>
            <w:r/>
            <w:bookmarkEnd w:id="83"/>
            <w:r/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84" w:name="107587"/>
            <w:r/>
            <w:bookmarkEnd w:id="84"/>
            <w:r/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85" w:name="107588"/>
            <w:r/>
            <w:bookmarkEnd w:id="85"/>
            <w:r>
              <w:rPr>
                <w:rFonts w:ascii="Arial" w:hAnsi="Arial" w:cs="Arial"/>
                <w:b/>
                <w:bCs/>
                <w:color w:val="333333"/>
              </w:rPr>
              <w:t xml:space="preserve">23</w:t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86" w:name="107589"/>
            <w:r/>
            <w:bookmarkEnd w:id="86"/>
            <w:r/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87" w:name="107590"/>
            <w:r/>
            <w:bookmarkEnd w:id="87"/>
            <w:r>
              <w:rPr>
                <w:rFonts w:ascii="Arial" w:hAnsi="Arial" w:cs="Arial"/>
                <w:b/>
                <w:bCs/>
                <w:color w:val="333333"/>
              </w:rPr>
              <w:t xml:space="preserve">112</w:t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</w:tr>
      <w:tr>
        <w:trPr>
          <w:trHeight w:val="6455"/>
        </w:trPr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rPr>
                <w:rFonts w:ascii="Arial" w:hAnsi="Arial" w:cs="Arial"/>
              </w:rPr>
            </w:pPr>
            <w:r/>
            <w:bookmarkStart w:id="88" w:name="107591"/>
            <w:r/>
            <w:bookmarkEnd w:id="88"/>
            <w:r>
              <w:rPr>
                <w:rFonts w:ascii="Arial" w:hAnsi="Arial" w:cs="Arial"/>
              </w:rPr>
              <w:t xml:space="preserve">Часть, формируемая участниками образовательных отношений</w:t>
            </w:r>
            <w:r>
              <w:rPr>
                <w:rFonts w:ascii="Arial" w:hAnsi="Arial" w:cs="Arial"/>
              </w:rPr>
            </w:r>
          </w:p>
          <w:p>
            <w:pPr>
              <w:pBdr/>
              <w:spacing w:line="293" w:lineRule="atLeast"/>
              <w: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Человек </w:t>
            </w:r>
            <w:r>
              <w:rPr>
                <w:rFonts w:ascii="Arial" w:hAnsi="Arial" w:cs="Arial"/>
              </w:rPr>
            </w:r>
          </w:p>
          <w:p>
            <w:pPr>
              <w:pBdr/>
              <w:spacing w:line="293" w:lineRule="atLeast"/>
              <w: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-Математические представления</w:t>
            </w:r>
            <w:r>
              <w:rPr>
                <w:rFonts w:ascii="Arial" w:hAnsi="Arial" w:cs="Arial"/>
              </w:rPr>
            </w:r>
          </w:p>
          <w:p>
            <w:pPr>
              <w:pBdr/>
              <w:spacing w:line="293" w:lineRule="atLeast"/>
              <w: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-Профильный труд</w:t>
            </w:r>
            <w:r>
              <w:rPr>
                <w:rFonts w:ascii="Arial" w:hAnsi="Arial" w:cs="Arial"/>
              </w:rPr>
            </w:r>
          </w:p>
          <w:p>
            <w:pPr>
              <w:pBdr/>
              <w:spacing w:line="293" w:lineRule="atLeast"/>
              <w: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Современный жестовый язык</w:t>
            </w:r>
            <w:r>
              <w:rPr>
                <w:rFonts w:ascii="Arial" w:hAnsi="Arial" w:cs="Arial"/>
              </w:rPr>
            </w:r>
          </w:p>
          <w:p>
            <w:pPr>
              <w:pBdr/>
              <w:spacing w:line="293" w:lineRule="atLeast"/>
              <w: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</w:t>
            </w:r>
            <w:r>
              <w:rPr>
                <w:rFonts w:ascii="Arial" w:hAnsi="Arial" w:cs="Arial"/>
              </w:rPr>
            </w:r>
          </w:p>
          <w:p>
            <w:pPr>
              <w:pBdr/>
              <w:spacing w:line="293" w:lineRule="atLeast"/>
              <w: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</w:t>
            </w:r>
            <w:r>
              <w:rPr>
                <w:rFonts w:ascii="Arial" w:hAnsi="Arial" w:cs="Arial"/>
              </w:rPr>
            </w:r>
          </w:p>
          <w:p>
            <w:pPr>
              <w:pBdr/>
              <w:spacing w:line="293" w:lineRule="atLeast"/>
              <w: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89" w:name="107592"/>
            <w:r/>
            <w:bookmarkEnd w:id="89"/>
            <w:r/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90" w:name="107593"/>
            <w:r/>
            <w:bookmarkEnd w:id="90"/>
            <w:r/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91" w:name="107594"/>
            <w:r/>
            <w:bookmarkEnd w:id="91"/>
            <w:r/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92" w:name="107595"/>
            <w:r/>
            <w:bookmarkEnd w:id="92"/>
            <w:r>
              <w:rPr>
                <w:rFonts w:ascii="Arial" w:hAnsi="Arial" w:cs="Arial"/>
                <w:b/>
                <w:bCs/>
                <w:color w:val="333333"/>
              </w:rPr>
              <w:t xml:space="preserve">7</w:t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93" w:name="107596"/>
            <w:r/>
            <w:bookmarkEnd w:id="93"/>
            <w:r/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94" w:name="107597"/>
            <w:r/>
            <w:bookmarkEnd w:id="94"/>
            <w:r>
              <w:rPr>
                <w:rFonts w:ascii="Arial" w:hAnsi="Arial" w:cs="Arial"/>
                <w:b/>
                <w:bCs/>
                <w:color w:val="333333"/>
              </w:rPr>
              <w:t xml:space="preserve">37</w:t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</w:tr>
      <w:tr>
        <w:trPr>
          <w:trHeight w:val="2091"/>
        </w:trPr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rPr>
                <w:rFonts w:ascii="Arial" w:hAnsi="Arial" w:cs="Arial"/>
                <w:b/>
                <w:bCs/>
              </w:rPr>
            </w:pPr>
            <w:r/>
            <w:bookmarkStart w:id="95" w:name="107598"/>
            <w:r/>
            <w:bookmarkEnd w:id="95"/>
            <w:r>
              <w:rPr>
                <w:rFonts w:ascii="Arial" w:hAnsi="Arial" w:cs="Arial"/>
                <w:b/>
                <w:bCs/>
              </w:rPr>
              <w:t xml:space="preserve">Максимально допустимая недельная нагрузка (при 5-дневной учебной неделе)</w:t>
            </w:r>
            <w:r>
              <w:rPr>
                <w:rFonts w:ascii="Arial" w:hAnsi="Arial" w:cs="Arial"/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96" w:name="107599"/>
            <w:r/>
            <w:bookmarkEnd w:id="96"/>
            <w:r/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97" w:name="107600"/>
            <w:r/>
            <w:bookmarkEnd w:id="97"/>
            <w:r/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98" w:name="107601"/>
            <w:r/>
            <w:bookmarkEnd w:id="98"/>
            <w:r/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99" w:name="107602"/>
            <w:r/>
            <w:bookmarkEnd w:id="99"/>
            <w:r>
              <w:rPr>
                <w:rFonts w:ascii="Arial" w:hAnsi="Arial" w:cs="Arial"/>
                <w:b/>
                <w:bCs/>
                <w:color w:val="333333"/>
              </w:rPr>
              <w:t xml:space="preserve">30</w:t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100" w:name="107603"/>
            <w:r/>
            <w:bookmarkEnd w:id="100"/>
            <w:r/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101" w:name="107604"/>
            <w:r/>
            <w:bookmarkEnd w:id="101"/>
            <w:r>
              <w:rPr>
                <w:rFonts w:ascii="Arial" w:hAnsi="Arial" w:cs="Arial"/>
                <w:b/>
                <w:bCs/>
                <w:color w:val="333333"/>
              </w:rPr>
              <w:t xml:space="preserve">149</w:t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</w:tr>
      <w:tr>
        <w:trPr>
          <w:trHeight w:val="3393"/>
        </w:trPr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rPr>
                <w:rFonts w:ascii="Arial" w:hAnsi="Arial" w:cs="Arial"/>
              </w:rPr>
            </w:pPr>
            <w:r/>
            <w:bookmarkStart w:id="102" w:name="107605"/>
            <w:r/>
            <w:bookmarkEnd w:id="102"/>
            <w:r>
              <w:rPr>
                <w:rFonts w:ascii="Arial" w:hAnsi="Arial" w:cs="Arial"/>
              </w:rPr>
              <w:t xml:space="preserve">Внеурочная деятельность:</w:t>
            </w:r>
            <w:r>
              <w:rPr>
                <w:rFonts w:ascii="Arial" w:hAnsi="Arial" w:cs="Arial"/>
              </w:rPr>
            </w:r>
          </w:p>
          <w:p>
            <w:pPr>
              <w:pBdr/>
              <w:spacing w:after="300" w:line="293" w:lineRule="atLeast"/>
              <w: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коррекционные курсы;</w:t>
            </w:r>
            <w:r>
              <w:rPr>
                <w:rFonts w:ascii="Arial" w:hAnsi="Arial" w:cs="Arial"/>
              </w:rPr>
            </w:r>
          </w:p>
          <w:p>
            <w:pPr>
              <w:pBdr/>
              <w:spacing w:after="300" w:line="293" w:lineRule="atLeast"/>
              <w: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</w:t>
            </w:r>
            <w:r>
              <w:rPr>
                <w:rFonts w:ascii="Arial" w:hAnsi="Arial" w:cs="Arial"/>
              </w:rPr>
              <w:t xml:space="preserve"> Двигательное развитие</w:t>
            </w:r>
            <w:r>
              <w:rPr>
                <w:rFonts w:ascii="Arial" w:hAnsi="Arial" w:cs="Arial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103" w:name="107606"/>
            <w:r/>
            <w:bookmarkEnd w:id="103"/>
            <w:r/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104" w:name="107607"/>
            <w:r/>
            <w:bookmarkEnd w:id="104"/>
            <w:r/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105" w:name="107608"/>
            <w:r/>
            <w:bookmarkEnd w:id="105"/>
            <w:r/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106" w:name="107609"/>
            <w:r/>
            <w:bookmarkEnd w:id="106"/>
            <w:r>
              <w:rPr>
                <w:rFonts w:ascii="Arial" w:hAnsi="Arial" w:cs="Arial"/>
                <w:b/>
                <w:bCs/>
                <w:color w:val="333333"/>
              </w:rPr>
              <w:t xml:space="preserve">10</w:t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 xml:space="preserve">2</w:t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107" w:name="107610"/>
            <w:r/>
            <w:bookmarkEnd w:id="107"/>
            <w:r/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108" w:name="107611"/>
            <w:r/>
            <w:bookmarkEnd w:id="108"/>
            <w:r>
              <w:rPr>
                <w:rFonts w:ascii="Arial" w:hAnsi="Arial" w:cs="Arial"/>
                <w:b/>
                <w:bCs/>
                <w:color w:val="333333"/>
              </w:rPr>
              <w:t xml:space="preserve">50</w:t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</w:tr>
      <w:tr>
        <w:trPr>
          <w:trHeight w:val="1482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300" w:line="293" w:lineRule="atLeast"/>
              <w: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Сенсорное развитие </w:t>
            </w:r>
            <w:r>
              <w:rPr>
                <w:rFonts w:ascii="Arial" w:hAnsi="Arial" w:cs="Arial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 xml:space="preserve">2</w:t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</w:tr>
      <w:tr>
        <w:trPr>
          <w:trHeight w:val="1593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300" w:line="293" w:lineRule="atLeast"/>
              <w: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 xml:space="preserve">2</w:t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</w:tr>
      <w:tr>
        <w:trPr>
          <w:trHeight w:val="2729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300" w:line="293" w:lineRule="atLeast"/>
              <w: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</w:t>
            </w:r>
            <w:r>
              <w:rPr>
                <w:rFonts w:ascii="Arial" w:hAnsi="Arial" w:cs="Arial"/>
              </w:rPr>
              <w:t xml:space="preserve">анятия по различным направлениям внеурочной деятельности</w:t>
            </w:r>
            <w:r>
              <w:rPr>
                <w:rFonts w:ascii="Arial" w:hAnsi="Arial" w:cs="Arial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 xml:space="preserve">4</w:t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</w:tr>
      <w:tr>
        <w:trPr>
          <w:trHeight w:val="869"/>
        </w:trPr>
        <w:tc>
          <w:tcPr>
            <w:gridSpan w:val="7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109" w:name="107612"/>
            <w:r/>
            <w:bookmarkEnd w:id="109"/>
            <w:r>
              <w:rPr>
                <w:rFonts w:ascii="Arial" w:hAnsi="Arial" w:cs="Arial"/>
                <w:b/>
                <w:bCs/>
                <w:color w:val="333333"/>
              </w:rPr>
              <w:t xml:space="preserve">Коррекционные курсы</w:t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</w:tr>
      <w:tr>
        <w:trPr>
          <w:trHeight w:val="2117"/>
        </w:trPr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rPr>
                <w:rFonts w:ascii="Arial" w:hAnsi="Arial" w:cs="Arial"/>
              </w:rPr>
            </w:pPr>
            <w:r/>
            <w:bookmarkStart w:id="110" w:name="107613"/>
            <w:r/>
            <w:bookmarkEnd w:id="110"/>
            <w:r>
              <w:rPr>
                <w:rFonts w:ascii="Arial" w:hAnsi="Arial" w:cs="Arial"/>
              </w:rPr>
              <w:t xml:space="preserve">Формирование слухового восприятия и произносительной стороны речи</w:t>
            </w:r>
            <w:r>
              <w:rPr>
                <w:rFonts w:ascii="Arial" w:hAnsi="Arial" w:cs="Arial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111" w:name="107614"/>
            <w:r/>
            <w:bookmarkEnd w:id="111"/>
            <w:r/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112" w:name="107615"/>
            <w:r/>
            <w:bookmarkEnd w:id="112"/>
            <w:r/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113" w:name="107616"/>
            <w:r/>
            <w:bookmarkEnd w:id="113"/>
            <w:r/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114" w:name="107617"/>
            <w:r/>
            <w:bookmarkEnd w:id="114"/>
            <w:r>
              <w:rPr>
                <w:rFonts w:ascii="Arial" w:hAnsi="Arial" w:cs="Arial"/>
                <w:b/>
                <w:bCs/>
                <w:color w:val="333333"/>
              </w:rPr>
              <w:t xml:space="preserve">2</w:t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115" w:name="107618"/>
            <w:r/>
            <w:bookmarkEnd w:id="115"/>
            <w:r/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116" w:name="107619"/>
            <w:r/>
            <w:bookmarkEnd w:id="116"/>
            <w:r>
              <w:rPr>
                <w:rFonts w:ascii="Arial" w:hAnsi="Arial" w:cs="Arial"/>
                <w:b/>
                <w:bCs/>
                <w:color w:val="333333"/>
              </w:rPr>
              <w:t xml:space="preserve">2</w:t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</w:tr>
      <w:tr>
        <w:trPr>
          <w:trHeight w:val="869"/>
        </w:trPr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rPr>
                <w:rFonts w:ascii="Arial" w:hAnsi="Arial" w:cs="Arial"/>
              </w:rPr>
            </w:pPr>
            <w:r/>
            <w:bookmarkStart w:id="117" w:name="107620"/>
            <w:r/>
            <w:bookmarkEnd w:id="117"/>
            <w:r>
              <w:rPr>
                <w:rFonts w:ascii="Arial" w:hAnsi="Arial" w:cs="Arial"/>
              </w:rPr>
              <w:t xml:space="preserve">Познавательное развитие</w:t>
            </w:r>
            <w:r>
              <w:rPr>
                <w:rFonts w:ascii="Arial" w:hAnsi="Arial" w:cs="Arial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118" w:name="107621"/>
            <w:r/>
            <w:bookmarkEnd w:id="118"/>
            <w:r/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119" w:name="107622"/>
            <w:r/>
            <w:bookmarkEnd w:id="119"/>
            <w:r/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120" w:name="107623"/>
            <w:r/>
            <w:bookmarkEnd w:id="120"/>
            <w:r/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121" w:name="107624"/>
            <w:r/>
            <w:bookmarkEnd w:id="121"/>
            <w:r>
              <w:rPr>
                <w:rFonts w:ascii="Arial" w:hAnsi="Arial" w:cs="Arial"/>
                <w:b/>
                <w:bCs/>
                <w:color w:val="333333"/>
              </w:rPr>
              <w:t xml:space="preserve">3</w:t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122" w:name="107625"/>
            <w:r/>
            <w:bookmarkEnd w:id="122"/>
            <w:r/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123" w:name="107626"/>
            <w:r/>
            <w:bookmarkEnd w:id="123"/>
            <w:r>
              <w:rPr>
                <w:rFonts w:ascii="Arial" w:hAnsi="Arial" w:cs="Arial"/>
                <w:b/>
                <w:bCs/>
                <w:color w:val="333333"/>
              </w:rPr>
              <w:t xml:space="preserve">3</w:t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</w:tr>
      <w:tr>
        <w:trPr>
          <w:trHeight w:val="1493"/>
        </w:trPr>
        <w:tc>
          <w:tcPr>
            <w:gridSpan w:val="8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124" w:name="107627"/>
            <w:r/>
            <w:bookmarkEnd w:id="124"/>
            <w:r>
              <w:rPr>
                <w:rFonts w:ascii="Arial" w:hAnsi="Arial" w:cs="Arial"/>
                <w:b/>
                <w:bCs/>
                <w:color w:val="333333"/>
              </w:rPr>
              <w:t xml:space="preserve">Занятия по различным направлениям внеурочной деятельности</w:t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</w:tr>
      <w:tr>
        <w:trPr>
          <w:trHeight w:val="1493"/>
        </w:trPr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rPr>
                <w:rFonts w:ascii="Arial" w:hAnsi="Arial" w:cs="Arial"/>
              </w:rPr>
            </w:pPr>
            <w:r/>
            <w:bookmarkStart w:id="125" w:name="107628"/>
            <w:r/>
            <w:bookmarkEnd w:id="125"/>
            <w:r>
              <w:rPr>
                <w:rFonts w:ascii="Arial" w:hAnsi="Arial" w:cs="Arial"/>
              </w:rPr>
              <w:t xml:space="preserve">Занятия по направлениям внеурочной деятельности</w:t>
            </w:r>
            <w:r>
              <w:rPr>
                <w:rFonts w:ascii="Arial" w:hAnsi="Arial" w:cs="Arial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126" w:name="107629"/>
            <w:r/>
            <w:bookmarkEnd w:id="126"/>
            <w:r/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127" w:name="107630"/>
            <w:r/>
            <w:bookmarkEnd w:id="127"/>
            <w:r/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128" w:name="107631"/>
            <w:r/>
            <w:bookmarkEnd w:id="128"/>
            <w:r/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129" w:name="107632"/>
            <w:r/>
            <w:bookmarkEnd w:id="129"/>
            <w:r>
              <w:rPr>
                <w:rFonts w:ascii="Arial" w:hAnsi="Arial" w:cs="Arial"/>
                <w:b/>
                <w:bCs/>
                <w:color w:val="333333"/>
              </w:rPr>
              <w:t xml:space="preserve">5</w:t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130" w:name="107633"/>
            <w:r/>
            <w:bookmarkEnd w:id="130"/>
            <w:r/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93" w:lineRule="atLeast"/>
              <w:ind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/>
            <w:bookmarkStart w:id="131" w:name="107634"/>
            <w:r/>
            <w:bookmarkEnd w:id="131"/>
            <w:r>
              <w:rPr>
                <w:rFonts w:ascii="Arial" w:hAnsi="Arial" w:cs="Arial"/>
                <w:b/>
                <w:bCs/>
                <w:color w:val="333333"/>
              </w:rPr>
              <w:t xml:space="preserve">5</w:t>
            </w:r>
            <w:r>
              <w:rPr>
                <w:rFonts w:ascii="Arial" w:hAnsi="Arial" w:cs="Arial"/>
                <w:b/>
                <w:bCs/>
                <w:color w:val="333333"/>
              </w:rPr>
            </w:r>
          </w:p>
        </w:tc>
      </w:tr>
    </w:tbl>
    <w:p>
      <w:pPr>
        <w:pBdr/>
        <w:spacing w:line="293" w:lineRule="atLeast"/>
        <w:ind/>
        <w:rPr>
          <w:rFonts w:ascii="Arial" w:hAnsi="Arial" w:cs="Arial"/>
          <w:color w:val="000000"/>
          <w:sz w:val="16"/>
          <w:szCs w:val="16"/>
        </w:rPr>
      </w:pPr>
      <w:r/>
      <w:bookmarkStart w:id="132" w:name="107635"/>
      <w:r/>
      <w:bookmarkEnd w:id="132"/>
      <w:r>
        <w:rPr>
          <w:rFonts w:ascii="Arial" w:hAnsi="Arial" w:cs="Arial"/>
          <w:color w:val="000000"/>
          <w:sz w:val="16"/>
          <w:szCs w:val="16"/>
        </w:rPr>
        <w:t xml:space="preserve">Общий объем учебной нагрузки составляет 5066 часов за 5 учебных лет при 5-дневной учебной неделе (34 учебных недели в году).</w:t>
      </w:r>
      <w:bookmarkStart w:id="133" w:name="107636"/>
      <w:r/>
      <w:bookmarkEnd w:id="133"/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В учебном плане на индивидуальные коррекционно-развивающие занятия "Формирование слухового восприятия и произносительной стороны речи" и "Познавательное развитие" количество часов в неделю указано на одного обучающегося.</w:t>
      </w:r>
      <w:r>
        <w:rPr>
          <w:rFonts w:ascii="Arial" w:hAnsi="Arial" w:cs="Arial"/>
          <w:color w:val="000000"/>
          <w:sz w:val="16"/>
          <w:szCs w:val="16"/>
        </w:rPr>
      </w:r>
    </w:p>
    <w:p>
      <w:pPr>
        <w:pBdr/>
        <w:spacing/>
        <w:ind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rFonts w:eastAsia="Arial Unicode MS"/>
          <w:b/>
          <w:sz w:val="16"/>
          <w:szCs w:val="16"/>
          <w:lang w:eastAsia="en-US"/>
        </w:rPr>
      </w:pPr>
      <w:r>
        <w:rPr>
          <w:rFonts w:eastAsia="Arial Unicode MS"/>
          <w:b/>
          <w:sz w:val="16"/>
          <w:szCs w:val="16"/>
          <w:lang w:eastAsia="en-US"/>
        </w:rPr>
      </w:r>
      <w:r>
        <w:rPr>
          <w:rFonts w:eastAsia="Arial Unicode MS"/>
          <w:b/>
          <w:sz w:val="16"/>
          <w:szCs w:val="16"/>
          <w:lang w:eastAsia="en-US"/>
        </w:rPr>
      </w:r>
    </w:p>
    <w:p>
      <w:pPr>
        <w:pBdr/>
        <w:spacing/>
        <w:ind/>
        <w:jc w:val="center"/>
        <w:rPr>
          <w:rFonts w:eastAsia="Arial Unicode MS"/>
          <w:b/>
          <w:sz w:val="16"/>
          <w:szCs w:val="16"/>
          <w:lang w:eastAsia="en-US"/>
        </w:rPr>
      </w:pPr>
      <w:r>
        <w:rPr>
          <w:rFonts w:eastAsia="Arial Unicode MS"/>
          <w:b/>
          <w:sz w:val="16"/>
          <w:szCs w:val="16"/>
          <w:lang w:eastAsia="en-US"/>
        </w:rPr>
      </w:r>
      <w:r>
        <w:rPr>
          <w:rFonts w:eastAsia="Arial Unicode MS"/>
          <w:b/>
          <w:sz w:val="16"/>
          <w:szCs w:val="16"/>
          <w:lang w:eastAsia="en-US"/>
        </w:rPr>
      </w:r>
    </w:p>
    <w:p>
      <w:pPr>
        <w:pBdr/>
        <w:spacing/>
        <w:ind/>
        <w:jc w:val="center"/>
        <w:rPr>
          <w:rFonts w:eastAsia="Arial Unicode MS"/>
          <w:b/>
          <w:sz w:val="16"/>
          <w:szCs w:val="16"/>
          <w:lang w:eastAsia="en-US"/>
        </w:rPr>
      </w:pPr>
      <w:r>
        <w:rPr>
          <w:rFonts w:eastAsia="Arial Unicode MS"/>
          <w:b/>
          <w:sz w:val="16"/>
          <w:szCs w:val="16"/>
          <w:lang w:eastAsia="en-US"/>
        </w:rPr>
      </w:r>
      <w:r>
        <w:rPr>
          <w:rFonts w:eastAsia="Arial Unicode MS"/>
          <w:b/>
          <w:sz w:val="16"/>
          <w:szCs w:val="16"/>
          <w:lang w:eastAsia="en-US"/>
        </w:rPr>
      </w:r>
    </w:p>
    <w:p>
      <w:pPr>
        <w:pBdr/>
        <w:spacing/>
        <w:ind/>
        <w:jc w:val="center"/>
        <w:rPr>
          <w:rFonts w:eastAsia="Arial Unicode MS"/>
          <w:b/>
          <w:sz w:val="24"/>
          <w:szCs w:val="24"/>
          <w:lang w:eastAsia="en-US"/>
        </w:rPr>
      </w:pPr>
      <w:r>
        <w:rPr>
          <w:rFonts w:eastAsia="Arial Unicode MS"/>
          <w:b/>
          <w:sz w:val="24"/>
          <w:szCs w:val="24"/>
          <w:lang w:eastAsia="en-US"/>
        </w:rPr>
      </w:r>
      <w:r>
        <w:rPr>
          <w:rFonts w:eastAsia="Arial Unicode MS"/>
          <w:b/>
          <w:sz w:val="24"/>
          <w:szCs w:val="24"/>
          <w:lang w:eastAsia="en-US"/>
        </w:rPr>
      </w:r>
    </w:p>
    <w:p>
      <w:pPr>
        <w:pBdr/>
        <w:spacing/>
        <w:ind/>
        <w:jc w:val="center"/>
        <w:rPr>
          <w:rFonts w:eastAsia="Arial Unicode MS"/>
          <w:b/>
          <w:sz w:val="24"/>
          <w:szCs w:val="24"/>
          <w:lang w:eastAsia="en-US"/>
        </w:rPr>
      </w:pPr>
      <w:r>
        <w:rPr>
          <w:rFonts w:eastAsia="Arial Unicode MS"/>
          <w:b/>
          <w:sz w:val="24"/>
          <w:szCs w:val="24"/>
          <w:lang w:eastAsia="en-US"/>
        </w:rPr>
      </w:r>
      <w:r>
        <w:rPr>
          <w:rFonts w:eastAsia="Arial Unicode MS"/>
          <w:b/>
          <w:sz w:val="24"/>
          <w:szCs w:val="24"/>
          <w:lang w:eastAsia="en-US"/>
        </w:rPr>
      </w:r>
    </w:p>
    <w:p>
      <w:pPr>
        <w:pBdr/>
        <w:spacing/>
        <w:ind/>
        <w:jc w:val="center"/>
        <w:rPr>
          <w:rFonts w:eastAsia="Arial Unicode MS"/>
          <w:b/>
          <w:sz w:val="24"/>
          <w:szCs w:val="24"/>
          <w:lang w:eastAsia="en-US"/>
        </w:rPr>
      </w:pPr>
      <w:r>
        <w:rPr>
          <w:rFonts w:eastAsia="Arial Unicode MS"/>
          <w:b/>
          <w:sz w:val="24"/>
          <w:szCs w:val="24"/>
          <w:lang w:eastAsia="en-US"/>
        </w:rPr>
      </w:r>
      <w:r>
        <w:rPr>
          <w:rFonts w:eastAsia="Arial Unicode MS"/>
          <w:b/>
          <w:sz w:val="24"/>
          <w:szCs w:val="24"/>
          <w:lang w:eastAsia="en-US"/>
        </w:rPr>
      </w:r>
    </w:p>
    <w:p>
      <w:pPr>
        <w:pBdr/>
        <w:spacing/>
        <w:ind/>
        <w:jc w:val="center"/>
        <w:rPr>
          <w:rFonts w:eastAsia="Arial Unicode MS"/>
          <w:b/>
          <w:sz w:val="24"/>
          <w:szCs w:val="24"/>
          <w:lang w:eastAsia="en-US"/>
        </w:rPr>
      </w:pPr>
      <w:r>
        <w:rPr>
          <w:rFonts w:eastAsia="Arial Unicode MS"/>
          <w:b/>
          <w:sz w:val="24"/>
          <w:szCs w:val="24"/>
          <w:lang w:eastAsia="en-US"/>
        </w:rPr>
      </w:r>
      <w:r>
        <w:rPr>
          <w:rFonts w:eastAsia="Arial Unicode MS"/>
          <w:b/>
          <w:sz w:val="24"/>
          <w:szCs w:val="24"/>
          <w:lang w:eastAsia="en-US"/>
        </w:rPr>
      </w:r>
    </w:p>
    <w:p>
      <w:pPr>
        <w:pBdr/>
        <w:spacing/>
        <w:ind/>
        <w:jc w:val="center"/>
        <w:rPr>
          <w:rFonts w:eastAsia="Arial Unicode MS"/>
          <w:b/>
          <w:sz w:val="24"/>
          <w:szCs w:val="24"/>
          <w:lang w:eastAsia="en-US"/>
        </w:rPr>
      </w:pPr>
      <w:r>
        <w:rPr>
          <w:rFonts w:eastAsia="Arial Unicode MS"/>
          <w:b/>
          <w:sz w:val="24"/>
          <w:szCs w:val="24"/>
          <w:lang w:eastAsia="en-US"/>
        </w:rPr>
      </w:r>
      <w:r>
        <w:rPr>
          <w:rFonts w:eastAsia="Arial Unicode MS"/>
          <w:b/>
          <w:sz w:val="24"/>
          <w:szCs w:val="24"/>
          <w:lang w:eastAsia="en-US"/>
        </w:rPr>
      </w:r>
    </w:p>
    <w:p>
      <w:pPr>
        <w:pBdr/>
        <w:spacing/>
        <w:ind/>
        <w:jc w:val="center"/>
        <w:rPr>
          <w:rFonts w:eastAsia="Arial Unicode MS"/>
          <w:b/>
          <w:sz w:val="24"/>
          <w:szCs w:val="24"/>
          <w:lang w:eastAsia="en-US"/>
        </w:rPr>
      </w:pPr>
      <w:r>
        <w:rPr>
          <w:rFonts w:eastAsia="Arial Unicode MS"/>
          <w:b/>
          <w:sz w:val="24"/>
          <w:szCs w:val="24"/>
          <w:lang w:eastAsia="en-US"/>
        </w:rPr>
      </w:r>
      <w:r>
        <w:rPr>
          <w:rFonts w:eastAsia="Arial Unicode MS"/>
          <w:b/>
          <w:sz w:val="24"/>
          <w:szCs w:val="24"/>
          <w:lang w:eastAsia="en-US"/>
        </w:rPr>
      </w:r>
    </w:p>
    <w:p>
      <w:pPr>
        <w:pBdr/>
        <w:spacing/>
        <w:ind/>
        <w:jc w:val="center"/>
        <w:rPr>
          <w:rFonts w:eastAsia="Arial Unicode MS"/>
          <w:b/>
          <w:sz w:val="24"/>
          <w:szCs w:val="24"/>
          <w:lang w:eastAsia="en-US"/>
        </w:rPr>
      </w:pPr>
      <w:r>
        <w:rPr>
          <w:rFonts w:eastAsia="Arial Unicode MS"/>
          <w:b/>
          <w:sz w:val="24"/>
          <w:szCs w:val="24"/>
          <w:lang w:eastAsia="en-US"/>
        </w:rPr>
      </w:r>
      <w:r>
        <w:rPr>
          <w:rFonts w:eastAsia="Arial Unicode MS"/>
          <w:b/>
          <w:sz w:val="24"/>
          <w:szCs w:val="24"/>
          <w:lang w:eastAsia="en-US"/>
        </w:rPr>
      </w:r>
    </w:p>
    <w:p>
      <w:pPr>
        <w:pBdr/>
        <w:spacing/>
        <w:ind/>
        <w:jc w:val="center"/>
        <w:rPr>
          <w:rFonts w:eastAsia="Arial Unicode MS"/>
          <w:b/>
          <w:sz w:val="24"/>
          <w:szCs w:val="24"/>
          <w:lang w:eastAsia="en-US"/>
        </w:rPr>
      </w:pPr>
      <w:r>
        <w:rPr>
          <w:rFonts w:eastAsia="Arial Unicode MS"/>
          <w:b/>
          <w:sz w:val="24"/>
          <w:szCs w:val="24"/>
          <w:lang w:eastAsia="en-US"/>
        </w:rPr>
      </w:r>
      <w:r>
        <w:rPr>
          <w:rFonts w:eastAsia="Arial Unicode MS"/>
          <w:b/>
          <w:sz w:val="24"/>
          <w:szCs w:val="24"/>
          <w:lang w:eastAsia="en-US"/>
        </w:rPr>
      </w:r>
    </w:p>
    <w:p>
      <w:pPr>
        <w:pBdr/>
        <w:spacing/>
        <w:ind/>
        <w:jc w:val="center"/>
        <w:rPr>
          <w:rFonts w:eastAsia="Arial Unicode MS"/>
          <w:b/>
          <w:sz w:val="24"/>
          <w:szCs w:val="24"/>
          <w:lang w:eastAsia="en-US"/>
        </w:rPr>
      </w:pPr>
      <w:r>
        <w:rPr>
          <w:rFonts w:eastAsia="Arial Unicode MS"/>
          <w:b/>
          <w:sz w:val="24"/>
          <w:szCs w:val="24"/>
          <w:lang w:eastAsia="en-US"/>
        </w:rPr>
      </w:r>
      <w:r>
        <w:rPr>
          <w:rFonts w:eastAsia="Arial Unicode MS"/>
          <w:b/>
          <w:sz w:val="24"/>
          <w:szCs w:val="24"/>
          <w:lang w:eastAsia="en-US"/>
        </w:rPr>
      </w:r>
    </w:p>
    <w:p>
      <w:pPr>
        <w:pBdr/>
        <w:spacing/>
        <w:ind/>
        <w:jc w:val="center"/>
        <w:rPr>
          <w:rFonts w:eastAsia="Arial Unicode MS"/>
          <w:b/>
          <w:sz w:val="24"/>
          <w:szCs w:val="24"/>
          <w:lang w:eastAsia="en-US"/>
        </w:rPr>
      </w:pPr>
      <w:r>
        <w:rPr>
          <w:rFonts w:eastAsia="Arial Unicode MS"/>
          <w:b/>
          <w:sz w:val="24"/>
          <w:szCs w:val="24"/>
          <w:lang w:eastAsia="en-US"/>
        </w:rPr>
      </w:r>
      <w:r>
        <w:rPr>
          <w:rFonts w:eastAsia="Arial Unicode MS"/>
          <w:b/>
          <w:sz w:val="24"/>
          <w:szCs w:val="24"/>
          <w:lang w:eastAsia="en-US"/>
        </w:rPr>
      </w:r>
    </w:p>
    <w:p>
      <w:pPr>
        <w:pBdr/>
        <w:spacing/>
        <w:ind/>
        <w:jc w:val="center"/>
        <w:rPr>
          <w:rFonts w:eastAsia="Arial Unicode MS"/>
          <w:b/>
          <w:sz w:val="24"/>
          <w:szCs w:val="24"/>
          <w:lang w:eastAsia="en-US"/>
        </w:rPr>
      </w:pPr>
      <w:r>
        <w:rPr>
          <w:rFonts w:eastAsia="Arial Unicode MS"/>
          <w:b/>
          <w:sz w:val="24"/>
          <w:szCs w:val="24"/>
          <w:lang w:eastAsia="en-US"/>
        </w:rPr>
      </w:r>
      <w:r>
        <w:rPr>
          <w:rFonts w:eastAsia="Arial Unicode MS"/>
          <w:b/>
          <w:sz w:val="24"/>
          <w:szCs w:val="24"/>
          <w:lang w:eastAsia="en-US"/>
        </w:rPr>
      </w:r>
    </w:p>
    <w:p>
      <w:pPr>
        <w:pBdr/>
        <w:spacing/>
        <w:ind/>
        <w:jc w:val="center"/>
        <w:rPr>
          <w:rFonts w:eastAsia="Arial Unicode MS"/>
          <w:b/>
          <w:sz w:val="24"/>
          <w:szCs w:val="24"/>
          <w:lang w:eastAsia="en-US"/>
        </w:rPr>
      </w:pPr>
      <w:r>
        <w:rPr>
          <w:rFonts w:eastAsia="Arial Unicode MS"/>
          <w:b/>
          <w:sz w:val="24"/>
          <w:szCs w:val="24"/>
          <w:lang w:eastAsia="en-US"/>
        </w:rPr>
      </w:r>
      <w:r>
        <w:rPr>
          <w:rFonts w:eastAsia="Arial Unicode MS"/>
          <w:b/>
          <w:sz w:val="24"/>
          <w:szCs w:val="24"/>
          <w:lang w:eastAsia="en-US"/>
        </w:rPr>
      </w:r>
    </w:p>
    <w:p>
      <w:pPr>
        <w:pBdr/>
        <w:spacing/>
        <w:ind/>
        <w:jc w:val="center"/>
        <w:rPr>
          <w:rFonts w:eastAsia="Arial Unicode MS"/>
          <w:b/>
          <w:sz w:val="24"/>
          <w:szCs w:val="24"/>
          <w:lang w:eastAsia="en-US"/>
        </w:rPr>
      </w:pPr>
      <w:r>
        <w:rPr>
          <w:rFonts w:eastAsia="Arial Unicode MS"/>
          <w:b/>
          <w:sz w:val="24"/>
          <w:szCs w:val="24"/>
          <w:lang w:eastAsia="en-US"/>
        </w:rPr>
      </w:r>
      <w:r>
        <w:rPr>
          <w:rFonts w:eastAsia="Arial Unicode MS"/>
          <w:b/>
          <w:sz w:val="24"/>
          <w:szCs w:val="24"/>
          <w:lang w:eastAsia="en-US"/>
        </w:rPr>
      </w:r>
    </w:p>
    <w:p>
      <w:pPr>
        <w:pBdr/>
        <w:spacing/>
        <w:ind/>
        <w:jc w:val="center"/>
        <w:rPr>
          <w:rFonts w:eastAsia="Arial Unicode MS"/>
          <w:b/>
          <w:sz w:val="24"/>
          <w:szCs w:val="24"/>
          <w:lang w:eastAsia="en-US"/>
        </w:rPr>
      </w:pPr>
      <w:r>
        <w:rPr>
          <w:rFonts w:eastAsia="Arial Unicode MS"/>
          <w:b/>
          <w:sz w:val="24"/>
          <w:szCs w:val="24"/>
          <w:lang w:eastAsia="en-US"/>
        </w:rPr>
      </w:r>
      <w:r>
        <w:rPr>
          <w:rFonts w:eastAsia="Arial Unicode MS"/>
          <w:b/>
          <w:sz w:val="24"/>
          <w:szCs w:val="24"/>
          <w:lang w:eastAsia="en-US"/>
        </w:rPr>
      </w:r>
    </w:p>
    <w:p>
      <w:pPr>
        <w:pBdr/>
        <w:spacing/>
        <w:ind/>
        <w:jc w:val="center"/>
        <w:rPr>
          <w:rFonts w:eastAsia="Arial Unicode MS"/>
          <w:b/>
          <w:sz w:val="24"/>
          <w:szCs w:val="24"/>
          <w:lang w:eastAsia="en-US"/>
        </w:rPr>
      </w:pPr>
      <w:r>
        <w:rPr>
          <w:rFonts w:eastAsia="Arial Unicode MS"/>
          <w:b/>
          <w:sz w:val="24"/>
          <w:szCs w:val="24"/>
          <w:lang w:eastAsia="en-US"/>
        </w:rPr>
      </w:r>
      <w:r>
        <w:rPr>
          <w:rFonts w:eastAsia="Arial Unicode MS"/>
          <w:b/>
          <w:sz w:val="24"/>
          <w:szCs w:val="24"/>
          <w:lang w:eastAsia="en-US"/>
        </w:rPr>
      </w:r>
    </w:p>
    <w:p>
      <w:pPr>
        <w:pBdr/>
        <w:spacing/>
        <w:ind/>
        <w:jc w:val="center"/>
        <w:rPr>
          <w:rFonts w:eastAsia="Arial Unicode MS"/>
          <w:b/>
          <w:sz w:val="24"/>
          <w:szCs w:val="24"/>
          <w:lang w:eastAsia="en-US"/>
        </w:rPr>
      </w:pPr>
      <w:r>
        <w:rPr>
          <w:rFonts w:eastAsia="Arial Unicode MS"/>
          <w:b/>
          <w:sz w:val="24"/>
          <w:szCs w:val="24"/>
          <w:lang w:eastAsia="en-US"/>
        </w:rPr>
      </w:r>
      <w:r>
        <w:rPr>
          <w:rFonts w:eastAsia="Arial Unicode MS"/>
          <w:b/>
          <w:sz w:val="24"/>
          <w:szCs w:val="24"/>
          <w:lang w:eastAsia="en-US"/>
        </w:rPr>
      </w:r>
    </w:p>
    <w:p>
      <w:pPr>
        <w:pBdr/>
        <w:spacing/>
        <w:ind/>
        <w:jc w:val="center"/>
        <w:rPr>
          <w:rFonts w:eastAsia="Arial Unicode MS"/>
          <w:b/>
          <w:sz w:val="24"/>
          <w:szCs w:val="24"/>
          <w:lang w:eastAsia="en-US"/>
        </w:rPr>
      </w:pPr>
      <w:r>
        <w:rPr>
          <w:rFonts w:eastAsia="Arial Unicode MS"/>
          <w:b/>
          <w:sz w:val="24"/>
          <w:szCs w:val="24"/>
          <w:lang w:eastAsia="en-US"/>
        </w:rPr>
      </w:r>
      <w:r>
        <w:rPr>
          <w:rFonts w:eastAsia="Arial Unicode MS"/>
          <w:b/>
          <w:sz w:val="24"/>
          <w:szCs w:val="24"/>
          <w:lang w:eastAsia="en-US"/>
        </w:rPr>
      </w:r>
    </w:p>
    <w:p>
      <w:pPr>
        <w:pBdr/>
        <w:spacing/>
        <w:ind/>
        <w:jc w:val="center"/>
        <w:rPr>
          <w:rFonts w:eastAsia="Arial Unicode MS"/>
          <w:b/>
          <w:sz w:val="24"/>
          <w:szCs w:val="24"/>
          <w:lang w:eastAsia="en-US"/>
        </w:rPr>
      </w:pPr>
      <w:r>
        <w:rPr>
          <w:rFonts w:eastAsia="Arial Unicode MS"/>
          <w:b/>
          <w:sz w:val="24"/>
          <w:szCs w:val="24"/>
          <w:lang w:eastAsia="en-US"/>
        </w:rPr>
      </w:r>
      <w:r>
        <w:rPr>
          <w:rFonts w:eastAsia="Arial Unicode MS"/>
          <w:b/>
          <w:sz w:val="24"/>
          <w:szCs w:val="24"/>
          <w:lang w:eastAsia="en-US"/>
        </w:rPr>
      </w:r>
    </w:p>
    <w:p>
      <w:pPr>
        <w:pBdr/>
        <w:spacing/>
        <w:ind/>
        <w:jc w:val="center"/>
        <w:rPr>
          <w:rFonts w:eastAsia="Arial Unicode MS"/>
          <w:b/>
          <w:sz w:val="24"/>
          <w:szCs w:val="24"/>
          <w:lang w:eastAsia="en-US"/>
        </w:rPr>
      </w:pPr>
      <w:r>
        <w:rPr>
          <w:rFonts w:eastAsia="Arial Unicode MS"/>
          <w:b/>
          <w:sz w:val="24"/>
          <w:szCs w:val="24"/>
          <w:lang w:eastAsia="en-US"/>
        </w:rPr>
      </w:r>
      <w:r>
        <w:rPr>
          <w:rFonts w:eastAsia="Arial Unicode MS"/>
          <w:b/>
          <w:sz w:val="24"/>
          <w:szCs w:val="24"/>
          <w:lang w:eastAsia="en-US"/>
        </w:rPr>
      </w:r>
    </w:p>
    <w:p>
      <w:pPr>
        <w:pBdr/>
        <w:spacing/>
        <w:ind/>
        <w:jc w:val="center"/>
        <w:rPr>
          <w:rFonts w:eastAsia="Arial Unicode MS"/>
          <w:b/>
          <w:sz w:val="24"/>
          <w:szCs w:val="24"/>
          <w:lang w:eastAsia="en-US"/>
        </w:rPr>
      </w:pPr>
      <w:r>
        <w:rPr>
          <w:rFonts w:eastAsia="Arial Unicode MS"/>
          <w:b/>
          <w:sz w:val="24"/>
          <w:szCs w:val="24"/>
          <w:lang w:eastAsia="en-US"/>
        </w:rPr>
      </w:r>
      <w:r>
        <w:rPr>
          <w:rFonts w:eastAsia="Arial Unicode MS"/>
          <w:b/>
          <w:sz w:val="24"/>
          <w:szCs w:val="24"/>
          <w:lang w:eastAsia="en-US"/>
        </w:rPr>
      </w:r>
    </w:p>
    <w:p>
      <w:pPr>
        <w:pBdr/>
        <w:spacing/>
        <w:ind/>
        <w:jc w:val="center"/>
        <w:rPr>
          <w:rFonts w:eastAsia="Arial Unicode MS"/>
          <w:b/>
          <w:sz w:val="24"/>
          <w:szCs w:val="24"/>
          <w:lang w:eastAsia="en-US"/>
        </w:rPr>
      </w:pPr>
      <w:r>
        <w:rPr>
          <w:rFonts w:eastAsia="Arial Unicode MS"/>
          <w:b/>
          <w:sz w:val="24"/>
          <w:szCs w:val="24"/>
          <w:lang w:eastAsia="en-US"/>
        </w:rPr>
      </w:r>
      <w:r>
        <w:rPr>
          <w:rFonts w:eastAsia="Arial Unicode MS"/>
          <w:b/>
          <w:sz w:val="24"/>
          <w:szCs w:val="24"/>
          <w:lang w:eastAsia="en-US"/>
        </w:rPr>
      </w:r>
    </w:p>
    <w:p>
      <w:pPr>
        <w:pBdr/>
        <w:spacing/>
        <w:ind/>
        <w:jc w:val="center"/>
        <w:rPr>
          <w:rFonts w:eastAsia="Arial Unicode MS"/>
          <w:b/>
          <w:sz w:val="24"/>
          <w:szCs w:val="24"/>
          <w:lang w:eastAsia="en-US"/>
        </w:rPr>
      </w:pPr>
      <w:r>
        <w:rPr>
          <w:rFonts w:eastAsia="Arial Unicode MS"/>
          <w:b/>
          <w:sz w:val="24"/>
          <w:szCs w:val="24"/>
          <w:lang w:eastAsia="en-US"/>
        </w:rPr>
      </w:r>
      <w:r>
        <w:rPr>
          <w:rFonts w:eastAsia="Arial Unicode MS"/>
          <w:b/>
          <w:sz w:val="24"/>
          <w:szCs w:val="24"/>
          <w:lang w:eastAsia="en-US"/>
        </w:rPr>
      </w:r>
    </w:p>
    <w:p>
      <w:pPr>
        <w:pBdr/>
        <w:spacing/>
        <w:ind/>
        <w:jc w:val="center"/>
        <w:rPr>
          <w:rFonts w:eastAsia="Arial Unicode MS"/>
          <w:b/>
          <w:sz w:val="24"/>
          <w:szCs w:val="24"/>
          <w:lang w:eastAsia="en-US"/>
        </w:rPr>
      </w:pPr>
      <w:r>
        <w:rPr>
          <w:rFonts w:eastAsia="Arial Unicode MS"/>
          <w:b/>
          <w:sz w:val="24"/>
          <w:szCs w:val="24"/>
          <w:lang w:eastAsia="en-US"/>
        </w:rPr>
      </w:r>
      <w:r>
        <w:rPr>
          <w:rFonts w:eastAsia="Arial Unicode MS"/>
          <w:b/>
          <w:sz w:val="24"/>
          <w:szCs w:val="24"/>
          <w:lang w:eastAsia="en-US"/>
        </w:rPr>
      </w:r>
    </w:p>
    <w:tbl>
      <w:tblPr>
        <w:tblW w:w="97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697"/>
        <w:gridCol w:w="3228"/>
        <w:gridCol w:w="709"/>
        <w:gridCol w:w="988"/>
        <w:gridCol w:w="705"/>
        <w:gridCol w:w="30"/>
        <w:gridCol w:w="970"/>
        <w:gridCol w:w="1417"/>
      </w:tblGrid>
      <w:tr>
        <w:trPr>
          <w:trHeight w:val="4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b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sz w:val="24"/>
                <w:szCs w:val="24"/>
                <w:lang w:eastAsia="en-US"/>
              </w:rPr>
              <w:t xml:space="preserve">Предметные </w:t>
            </w:r>
            <w:r>
              <w:rPr>
                <w:rFonts w:eastAsia="Arial Unicode MS"/>
                <w:b/>
                <w:sz w:val="24"/>
                <w:szCs w:val="24"/>
                <w:lang w:eastAsia="en-US"/>
              </w:rPr>
              <w:br/>
              <w:t xml:space="preserve">области</w:t>
            </w:r>
            <w:r>
              <w:rPr>
                <w:rFonts w:eastAsia="Arial Unicode MS"/>
                <w:b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b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sz w:val="24"/>
                <w:szCs w:val="24"/>
                <w:lang w:eastAsia="en-US"/>
              </w:rPr>
              <w:t xml:space="preserve">Учебные</w:t>
            </w:r>
            <w:r>
              <w:rPr>
                <w:rFonts w:eastAsia="Arial Unicode MS"/>
                <w:b/>
                <w:sz w:val="24"/>
                <w:szCs w:val="24"/>
                <w:lang w:eastAsia="en-US"/>
              </w:rPr>
              <w:br/>
              <w:t xml:space="preserve">предметы</w:t>
            </w:r>
            <w:r>
              <w:rPr>
                <w:rFonts w:eastAsia="Arial Unicode MS"/>
                <w:b/>
                <w:sz w:val="24"/>
                <w:szCs w:val="24"/>
                <w:lang w:eastAsia="en-US"/>
              </w:rPr>
            </w:r>
          </w:p>
          <w:p>
            <w:pPr>
              <w:pBdr/>
              <w:spacing/>
              <w:ind/>
              <w:jc w:val="both"/>
              <w:rPr>
                <w:rFonts w:eastAsia="Arial Unicode MS"/>
                <w:b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sz w:val="24"/>
                <w:szCs w:val="24"/>
                <w:lang w:eastAsia="en-US"/>
              </w:rPr>
              <w:t xml:space="preserve">Классы</w:t>
            </w:r>
            <w:r>
              <w:rPr>
                <w:rFonts w:eastAsia="Arial Unicode MS"/>
                <w:b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Bdr/>
              <w:tabs>
                <w:tab w:val="left" w:leader="none" w:pos="525"/>
              </w:tabs>
              <w:spacing/>
              <w:ind/>
              <w:jc w:val="center"/>
              <w:rPr>
                <w:rFonts w:eastAsia="Arial Unicode MS"/>
                <w:b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sz w:val="24"/>
                <w:szCs w:val="24"/>
                <w:lang w:eastAsia="en-US"/>
              </w:rPr>
            </w:r>
            <w:r>
              <w:rPr>
                <w:rFonts w:eastAsia="Arial Unicode MS"/>
                <w:b/>
                <w:sz w:val="24"/>
                <w:szCs w:val="24"/>
                <w:lang w:eastAsia="en-US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525"/>
              </w:tabs>
              <w:spacing/>
              <w:ind/>
              <w:jc w:val="center"/>
              <w:rPr>
                <w:rFonts w:eastAsia="Arial Unicode MS"/>
                <w:b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sz w:val="24"/>
                <w:szCs w:val="24"/>
                <w:lang w:eastAsia="en-US"/>
              </w:rPr>
              <w:t xml:space="preserve">Класс</w:t>
            </w:r>
            <w:r>
              <w:rPr>
                <w:rFonts w:eastAsia="Arial Unicode MS"/>
                <w:b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none" w:color="000000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525"/>
              </w:tabs>
              <w:spacing/>
              <w:ind/>
              <w:jc w:val="both"/>
              <w:rPr>
                <w:rFonts w:eastAsia="Arial Unicode MS"/>
                <w:b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sz w:val="24"/>
                <w:szCs w:val="24"/>
                <w:lang w:eastAsia="en-US"/>
              </w:rPr>
              <w:t xml:space="preserve">Всего</w:t>
            </w:r>
            <w:r>
              <w:rPr>
                <w:rFonts w:eastAsia="Arial Unicode MS"/>
                <w:b/>
                <w:sz w:val="24"/>
                <w:szCs w:val="24"/>
                <w:lang w:eastAsia="en-US"/>
              </w:rPr>
            </w:r>
          </w:p>
          <w:p>
            <w:pPr>
              <w:pBdr/>
              <w:tabs>
                <w:tab w:val="left" w:leader="none" w:pos="525"/>
              </w:tabs>
              <w:spacing/>
              <w:ind/>
              <w:jc w:val="both"/>
              <w:rPr>
                <w:rFonts w:eastAsia="Arial Unicode MS"/>
                <w:b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sz w:val="24"/>
                <w:szCs w:val="24"/>
                <w:lang w:eastAsia="en-US"/>
              </w:rPr>
            </w:r>
            <w:r>
              <w:rPr>
                <w:rFonts w:eastAsia="Arial Unicode MS"/>
                <w:b/>
                <w:sz w:val="24"/>
                <w:szCs w:val="24"/>
                <w:lang w:eastAsia="en-US"/>
              </w:rPr>
            </w:r>
          </w:p>
        </w:tc>
      </w:tr>
      <w:tr>
        <w:trPr>
          <w:trHeight w:val="2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</w:r>
            <w:r>
              <w:rPr>
                <w:rFonts w:eastAsia="Arial Unicode MS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</w:r>
            <w:r>
              <w:rPr>
                <w:rFonts w:eastAsia="Arial Unicode MS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 xml:space="preserve">6</w:t>
            </w:r>
            <w:r>
              <w:rPr>
                <w:rFonts w:eastAsia="Arial Unicode MS"/>
                <w:sz w:val="24"/>
                <w:szCs w:val="24"/>
                <w:lang w:eastAsia="en-US"/>
              </w:rPr>
              <w:t xml:space="preserve">в</w:t>
            </w:r>
            <w:r>
              <w:rPr>
                <w:rFonts w:eastAsia="Arial Unicode MS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Arial Unicode MS"/>
                <w:sz w:val="24"/>
                <w:szCs w:val="24"/>
                <w:lang w:eastAsia="en-US"/>
              </w:rPr>
            </w:r>
          </w:p>
          <w:p>
            <w:pPr>
              <w:pBdr/>
              <w:spacing/>
              <w:ind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</w:r>
            <w:r>
              <w:rPr>
                <w:rFonts w:eastAsia="Arial Unicode MS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 xml:space="preserve">7б </w:t>
            </w:r>
            <w:r>
              <w:rPr>
                <w:rFonts w:eastAsia="Arial Unicode MS"/>
                <w:sz w:val="24"/>
                <w:szCs w:val="24"/>
                <w:lang w:eastAsia="en-US"/>
              </w:rPr>
              <w:t xml:space="preserve">Одирматов</w:t>
            </w:r>
            <w:r>
              <w:rPr>
                <w:rFonts w:eastAsia="Arial Unicode MS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Arial Unicode MS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70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</w:r>
            <w:r>
              <w:rPr>
                <w:rFonts w:eastAsia="Arial Unicode MS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00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</w:r>
            <w:r>
              <w:rPr>
                <w:rFonts w:eastAsia="Arial Unicode MS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</w:r>
            <w:r>
              <w:rPr>
                <w:rFonts w:eastAsia="Arial Unicode MS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</w:r>
            <w:r>
              <w:rPr>
                <w:rFonts w:eastAsia="Arial Unicode MS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i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i/>
                <w:sz w:val="24"/>
                <w:szCs w:val="24"/>
                <w:lang w:eastAsia="en-US"/>
              </w:rPr>
              <w:t xml:space="preserve">Обязательная </w:t>
            </w:r>
            <w:r>
              <w:rPr>
                <w:rFonts w:eastAsia="Arial Unicode MS"/>
                <w:i/>
                <w:sz w:val="24"/>
                <w:szCs w:val="24"/>
                <w:lang w:eastAsia="en-US"/>
              </w:rPr>
              <w:br/>
              <w:t xml:space="preserve">часть</w:t>
            </w:r>
            <w:r>
              <w:rPr>
                <w:rFonts w:eastAsia="Arial Unicode MS"/>
                <w:i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</w:r>
            <w:r>
              <w:rPr>
                <w:rFonts w:eastAsia="Arial Unicode MS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98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</w:r>
            <w:r>
              <w:rPr>
                <w:rFonts w:eastAsia="Arial Unicode MS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70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</w:r>
            <w:r>
              <w:rPr>
                <w:rFonts w:eastAsia="Arial Unicode MS"/>
                <w:sz w:val="24"/>
                <w:szCs w:val="24"/>
                <w:lang w:eastAsia="en-US"/>
              </w:rPr>
            </w:r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241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</w:r>
            <w:r>
              <w:rPr>
                <w:rFonts w:eastAsia="Arial Unicode MS"/>
                <w:sz w:val="24"/>
                <w:szCs w:val="24"/>
                <w:lang w:eastAsia="en-US"/>
              </w:rPr>
            </w:r>
          </w:p>
        </w:tc>
      </w:tr>
      <w:tr>
        <w:trPr>
          <w:trHeight w:val="6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 xml:space="preserve">Язык и речевая практика</w:t>
            </w:r>
            <w:r>
              <w:rPr>
                <w:rFonts w:eastAsia="Arial Unicode MS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2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 xml:space="preserve">Русский язык  </w:t>
            </w:r>
            <w:r>
              <w:rPr>
                <w:rFonts w:eastAsia="Arial Unicode MS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</w:rPr>
              <w:t xml:space="preserve">4</w:t>
            </w:r>
            <w:r>
              <w:rPr>
                <w:rFonts w:eastAsia="Arial Unicode MS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98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 xml:space="preserve">4</w:t>
            </w:r>
            <w:r>
              <w:rPr>
                <w:rFonts w:eastAsia="Arial Unicode MS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70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highlight w:val="yellow"/>
                <w:lang w:eastAsia="en-US"/>
              </w:rPr>
            </w:r>
            <w:r>
              <w:rPr>
                <w:rFonts w:eastAsia="Arial Unicode MS"/>
                <w:sz w:val="24"/>
                <w:szCs w:val="24"/>
                <w:highlight w:val="yellow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00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</w:r>
            <w:r>
              <w:rPr>
                <w:rFonts w:eastAsia="Arial Unicode MS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</w:r>
            <w:r>
              <w:rPr>
                <w:rFonts w:eastAsia="Arial Unicode MS"/>
                <w:sz w:val="24"/>
                <w:szCs w:val="24"/>
                <w:lang w:eastAsia="en-US"/>
              </w:rPr>
            </w:r>
          </w:p>
        </w:tc>
      </w:tr>
      <w:tr>
        <w:trPr>
          <w:trHeight w:val="3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</w:r>
            <w:r>
              <w:rPr>
                <w:rFonts w:eastAsia="Arial Unicode MS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2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i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  <w:lang w:eastAsia="en-US"/>
              </w:rPr>
              <w:t xml:space="preserve">Л</w:t>
            </w:r>
            <w:r>
              <w:rPr>
                <w:rFonts w:eastAsia="Arial Unicode MS"/>
                <w:iCs/>
                <w:sz w:val="24"/>
                <w:szCs w:val="24"/>
                <w:lang w:eastAsia="en-US"/>
              </w:rPr>
              <w:t xml:space="preserve">итературное чтение</w:t>
            </w:r>
            <w:r>
              <w:rPr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4</w:t>
            </w:r>
            <w:r>
              <w:rPr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98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 xml:space="preserve">4</w:t>
            </w:r>
            <w:r>
              <w:rPr>
                <w:rFonts w:eastAsia="Arial Unicode MS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70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highlight w:val="yellow"/>
                <w:lang w:eastAsia="en-US"/>
              </w:rPr>
            </w:r>
            <w:r>
              <w:rPr>
                <w:rFonts w:eastAsia="Arial Unicode MS"/>
                <w:sz w:val="24"/>
                <w:szCs w:val="24"/>
                <w:highlight w:val="yellow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00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</w:r>
            <w:r>
              <w:rPr>
                <w:rFonts w:eastAsia="Arial Unicode MS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b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sz w:val="24"/>
                <w:szCs w:val="24"/>
                <w:lang w:eastAsia="en-US"/>
              </w:rPr>
            </w:r>
            <w:r>
              <w:rPr>
                <w:rFonts w:eastAsia="Arial Unicode MS"/>
                <w:b/>
                <w:sz w:val="24"/>
                <w:szCs w:val="24"/>
                <w:lang w:eastAsia="en-US"/>
              </w:rPr>
            </w:r>
          </w:p>
        </w:tc>
      </w:tr>
      <w:tr>
        <w:trPr>
          <w:trHeight w:val="3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 xml:space="preserve">Математика</w:t>
            </w:r>
            <w:r>
              <w:rPr>
                <w:rFonts w:eastAsia="Arial Unicode MS"/>
                <w:sz w:val="24"/>
                <w:szCs w:val="24"/>
                <w:lang w:eastAsia="en-US"/>
              </w:rPr>
            </w:r>
          </w:p>
          <w:p>
            <w:pPr>
              <w:pBdr/>
              <w:spacing/>
              <w:ind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 xml:space="preserve">и информатика</w:t>
            </w:r>
            <w:r>
              <w:rPr>
                <w:rFonts w:eastAsia="Arial Unicode MS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 xml:space="preserve">Математика</w:t>
            </w:r>
            <w:r>
              <w:rPr>
                <w:rFonts w:eastAsia="Arial Unicode MS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rFonts w:eastAsia="Arial Unicode MS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7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</w:r>
            <w:r>
              <w:rPr>
                <w:rFonts w:eastAsia="Arial Unicode MS"/>
                <w:sz w:val="24"/>
                <w:szCs w:val="24"/>
                <w:lang w:eastAsia="en-US"/>
              </w:rPr>
            </w:r>
          </w:p>
        </w:tc>
      </w:tr>
      <w:tr>
        <w:trPr>
          <w:trHeight w:val="3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 xml:space="preserve">Е</w:t>
            </w:r>
            <w:r>
              <w:rPr>
                <w:rFonts w:eastAsia="Arial Unicode MS"/>
                <w:sz w:val="24"/>
                <w:szCs w:val="24"/>
                <w:lang w:eastAsia="en-US"/>
              </w:rPr>
              <w:t xml:space="preserve">стествознание</w:t>
            </w:r>
            <w:r>
              <w:rPr>
                <w:rFonts w:eastAsia="Arial Unicode MS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 xml:space="preserve">Природоведение </w:t>
            </w:r>
            <w:r>
              <w:rPr>
                <w:rFonts w:eastAsia="Arial Unicode MS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rFonts w:eastAsia="Arial Unicode MS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7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</w:r>
            <w:r>
              <w:rPr>
                <w:rFonts w:eastAsia="Arial Unicode MS"/>
                <w:sz w:val="24"/>
                <w:szCs w:val="24"/>
                <w:lang w:eastAsia="en-US"/>
              </w:rPr>
            </w:r>
          </w:p>
        </w:tc>
      </w:tr>
      <w:tr>
        <w:trPr>
          <w:trHeight w:val="2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</w:r>
            <w:r>
              <w:rPr>
                <w:rFonts w:eastAsia="Arial Unicode MS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 xml:space="preserve">Биология </w:t>
            </w:r>
            <w:r>
              <w:rPr>
                <w:rFonts w:eastAsia="Arial Unicode MS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Arial Unicode MS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7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</w:r>
            <w:r>
              <w:rPr>
                <w:rFonts w:eastAsia="Arial Unicode MS"/>
                <w:sz w:val="24"/>
                <w:szCs w:val="24"/>
                <w:lang w:eastAsia="en-US"/>
              </w:rPr>
            </w:r>
          </w:p>
        </w:tc>
      </w:tr>
      <w:tr>
        <w:trPr>
          <w:trHeight w:val="53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69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 xml:space="preserve">Человек и общество</w:t>
            </w:r>
            <w:r>
              <w:rPr>
                <w:rFonts w:eastAsia="Arial Unicode MS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 xml:space="preserve">География </w:t>
            </w:r>
            <w:r>
              <w:rPr>
                <w:rFonts w:eastAsia="Arial Unicode MS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rFonts w:eastAsia="Arial Unicode MS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7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</w:r>
            <w:r>
              <w:rPr>
                <w:rFonts w:eastAsia="Arial Unicode MS"/>
                <w:sz w:val="24"/>
                <w:szCs w:val="24"/>
                <w:lang w:eastAsia="en-US"/>
              </w:rPr>
            </w:r>
          </w:p>
        </w:tc>
      </w:tr>
      <w:tr>
        <w:trPr>
          <w:trHeight w:val="53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69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</w:r>
            <w:r>
              <w:rPr>
                <w:rFonts w:eastAsia="Arial Unicode MS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 xml:space="preserve">Основы социальной жизни</w:t>
            </w:r>
            <w:r>
              <w:rPr>
                <w:rFonts w:eastAsia="Arial Unicode MS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7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</w:r>
            <w:r>
              <w:rPr>
                <w:rFonts w:eastAsia="Arial Unicode MS"/>
                <w:sz w:val="24"/>
                <w:szCs w:val="24"/>
                <w:lang w:eastAsia="en-US"/>
              </w:rPr>
            </w:r>
          </w:p>
        </w:tc>
      </w:tr>
      <w:tr>
        <w:trPr>
          <w:trHeight w:val="53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69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</w:r>
            <w:r>
              <w:rPr>
                <w:rFonts w:eastAsia="Arial Unicode MS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 xml:space="preserve">Мир истории </w:t>
            </w:r>
            <w:r>
              <w:rPr>
                <w:rFonts w:eastAsia="Arial Unicode MS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7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</w:r>
            <w:r>
              <w:rPr>
                <w:rFonts w:eastAsia="Arial Unicode MS"/>
                <w:sz w:val="24"/>
                <w:szCs w:val="24"/>
                <w:lang w:eastAsia="en-US"/>
              </w:rPr>
            </w:r>
          </w:p>
        </w:tc>
      </w:tr>
      <w:tr>
        <w:trPr>
          <w:trHeight w:val="53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</w:r>
            <w:r>
              <w:rPr>
                <w:rFonts w:eastAsia="Arial Unicode MS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 xml:space="preserve">История Отечества</w:t>
            </w:r>
            <w:r>
              <w:rPr>
                <w:rFonts w:eastAsia="Arial Unicode MS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7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</w:r>
            <w:r>
              <w:rPr>
                <w:rFonts w:eastAsia="Arial Unicode MS"/>
                <w:sz w:val="24"/>
                <w:szCs w:val="24"/>
                <w:lang w:eastAsia="en-US"/>
              </w:rPr>
            </w:r>
          </w:p>
        </w:tc>
      </w:tr>
      <w:tr>
        <w:trPr>
          <w:trHeight w:val="3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 xml:space="preserve">Искусство</w:t>
            </w:r>
            <w:r>
              <w:rPr>
                <w:rFonts w:eastAsia="Arial Unicode MS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</w:r>
            <w:r>
              <w:rPr>
                <w:rFonts w:eastAsia="Arial Unicode MS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 xml:space="preserve">-</w:t>
            </w:r>
            <w:r>
              <w:rPr>
                <w:rFonts w:eastAsia="Arial Unicode MS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7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</w:r>
            <w:r>
              <w:rPr>
                <w:rFonts w:eastAsia="Arial Unicode MS"/>
                <w:sz w:val="24"/>
                <w:szCs w:val="24"/>
                <w:lang w:eastAsia="en-US"/>
              </w:rPr>
            </w:r>
          </w:p>
        </w:tc>
      </w:tr>
      <w:tr>
        <w:trPr>
          <w:trHeight w:val="1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 xml:space="preserve">Технология</w:t>
            </w:r>
            <w:r>
              <w:rPr>
                <w:rFonts w:eastAsia="Arial Unicode MS"/>
                <w:sz w:val="24"/>
                <w:szCs w:val="24"/>
                <w:lang w:eastAsia="en-US"/>
              </w:rPr>
            </w:r>
          </w:p>
          <w:p>
            <w:pPr>
              <w:pBdr/>
              <w:spacing/>
              <w:ind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Arial Unicode MS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 xml:space="preserve">Профильный труд</w:t>
            </w:r>
            <w:r>
              <w:rPr>
                <w:rFonts w:eastAsia="Arial Unicode MS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 xml:space="preserve">6</w:t>
            </w:r>
            <w:r>
              <w:rPr>
                <w:rFonts w:eastAsia="Arial Unicode MS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7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</w:r>
            <w:r>
              <w:rPr>
                <w:rFonts w:eastAsia="Arial Unicode MS"/>
                <w:sz w:val="24"/>
                <w:szCs w:val="24"/>
                <w:lang w:eastAsia="en-US"/>
              </w:rPr>
            </w:r>
          </w:p>
        </w:tc>
      </w:tr>
      <w:tr>
        <w:trPr>
          <w:trHeight w:val="4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 xml:space="preserve">Физическая культура</w:t>
            </w:r>
            <w:r>
              <w:rPr>
                <w:rFonts w:eastAsia="Arial Unicode MS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 xml:space="preserve">Физическая культура (адаптивная)</w:t>
            </w:r>
            <w:r>
              <w:rPr>
                <w:rFonts w:eastAsia="Arial Unicode MS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rFonts w:eastAsia="Arial Unicode MS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7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</w:r>
            <w:r>
              <w:rPr>
                <w:rFonts w:eastAsia="Arial Unicode MS"/>
                <w:sz w:val="24"/>
                <w:szCs w:val="24"/>
                <w:lang w:eastAsia="en-US"/>
              </w:rPr>
            </w:r>
          </w:p>
        </w:tc>
      </w:tr>
      <w:tr>
        <w:trPr>
          <w:trHeight w:val="23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b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sz w:val="24"/>
                <w:szCs w:val="24"/>
                <w:lang w:eastAsia="en-US"/>
              </w:rPr>
              <w:t xml:space="preserve">Итого</w:t>
            </w:r>
            <w:r>
              <w:rPr>
                <w:rFonts w:eastAsia="Arial Unicode MS"/>
                <w:b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b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sz w:val="24"/>
                <w:szCs w:val="24"/>
                <w:lang w:eastAsia="en-US"/>
              </w:rPr>
              <w:t xml:space="preserve">28</w:t>
            </w:r>
            <w:r>
              <w:rPr>
                <w:rFonts w:eastAsia="Arial Unicode MS"/>
                <w:b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b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sz w:val="24"/>
                <w:szCs w:val="24"/>
                <w:lang w:eastAsia="en-US"/>
              </w:rPr>
              <w:t xml:space="preserve">28</w:t>
            </w:r>
            <w:r>
              <w:rPr>
                <w:rFonts w:eastAsia="Arial Unicode MS"/>
                <w:b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73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</w:r>
            <w:r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97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b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sz w:val="24"/>
                <w:szCs w:val="24"/>
                <w:lang w:eastAsia="en-US"/>
              </w:rPr>
            </w:r>
            <w:r>
              <w:rPr>
                <w:rFonts w:eastAsia="Arial Unicode MS"/>
                <w:b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489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9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i/>
                <w:sz w:val="24"/>
                <w:szCs w:val="24"/>
                <w:lang w:eastAsia="en-US"/>
              </w:rPr>
              <w:t xml:space="preserve">Часть, формируемая участниками образовательного процесса:</w:t>
            </w:r>
            <w:r>
              <w:rPr>
                <w:rFonts w:eastAsia="Arial Unicode MS"/>
                <w:b/>
                <w:i/>
                <w:sz w:val="24"/>
                <w:szCs w:val="24"/>
                <w:lang w:eastAsia="en-US"/>
              </w:rPr>
            </w:r>
          </w:p>
          <w:p>
            <w:pPr>
              <w:pBdr/>
              <w:spacing/>
              <w:ind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i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Arial Unicode MS"/>
                <w:sz w:val="24"/>
                <w:szCs w:val="24"/>
                <w:lang w:eastAsia="en-US"/>
              </w:rPr>
              <w:t xml:space="preserve">культура жестовой речи</w:t>
            </w:r>
            <w:r>
              <w:rPr>
                <w:rFonts w:eastAsia="Arial Unicode MS"/>
                <w:sz w:val="24"/>
                <w:szCs w:val="24"/>
                <w:lang w:eastAsia="en-US"/>
              </w:rPr>
            </w:r>
          </w:p>
          <w:p>
            <w:pPr>
              <w:pBdr/>
              <w:spacing/>
              <w:ind/>
              <w:jc w:val="both"/>
              <w:rPr>
                <w:rFonts w:eastAsia="Arial Unicode MS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 xml:space="preserve">- ОБЖ</w:t>
            </w:r>
            <w:r>
              <w:rPr>
                <w:rFonts w:eastAsia="Arial Unicode MS"/>
                <w:b/>
                <w:i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 xml:space="preserve">2</w:t>
            </w:r>
            <w:r>
              <w:rPr>
                <w:rFonts w:eastAsia="Arial Unicode MS"/>
                <w:sz w:val="24"/>
                <w:szCs w:val="24"/>
                <w:lang w:eastAsia="en-US"/>
              </w:rPr>
            </w:r>
          </w:p>
          <w:p>
            <w:pPr>
              <w:pBdr/>
              <w:spacing/>
              <w:ind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</w:r>
            <w:r>
              <w:rPr>
                <w:rFonts w:eastAsia="Arial Unicode MS"/>
                <w:sz w:val="24"/>
                <w:szCs w:val="24"/>
                <w:lang w:eastAsia="en-US"/>
              </w:rPr>
            </w:r>
          </w:p>
          <w:p>
            <w:pPr>
              <w:pBdr/>
              <w:spacing/>
              <w:ind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Arial Unicode MS"/>
                <w:sz w:val="24"/>
                <w:szCs w:val="24"/>
                <w:lang w:eastAsia="en-US"/>
              </w:rPr>
            </w:r>
          </w:p>
          <w:p>
            <w:pPr>
              <w:pBdr/>
              <w:spacing/>
              <w:ind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Arial Unicode MS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98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iCs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Arial Unicode MS"/>
                <w:b/>
                <w:iCs/>
                <w:sz w:val="24"/>
                <w:szCs w:val="24"/>
                <w:lang w:eastAsia="en-US"/>
              </w:rPr>
            </w:r>
          </w:p>
          <w:p>
            <w:pPr>
              <w:pBdr/>
              <w:spacing/>
              <w:ind/>
              <w:jc w:val="both"/>
              <w:rPr>
                <w:rFonts w:eastAsia="Arial Unicode MS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iCs/>
                <w:sz w:val="24"/>
                <w:szCs w:val="24"/>
                <w:lang w:eastAsia="en-US"/>
              </w:rPr>
            </w:r>
            <w:r>
              <w:rPr>
                <w:rFonts w:eastAsia="Arial Unicode MS"/>
                <w:b/>
                <w:iCs/>
                <w:sz w:val="24"/>
                <w:szCs w:val="24"/>
                <w:lang w:eastAsia="en-US"/>
              </w:rPr>
            </w:r>
          </w:p>
          <w:p>
            <w:pPr>
              <w:pBdr/>
              <w:spacing/>
              <w:ind/>
              <w:jc w:val="both"/>
              <w:rPr>
                <w:rFonts w:eastAsia="Arial Unicode MS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iCs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Arial Unicode MS"/>
                <w:b/>
                <w:iCs/>
                <w:sz w:val="24"/>
                <w:szCs w:val="24"/>
                <w:lang w:eastAsia="en-US"/>
              </w:rPr>
            </w:r>
          </w:p>
          <w:p>
            <w:pPr>
              <w:pBdr/>
              <w:spacing/>
              <w:ind/>
              <w:jc w:val="both"/>
              <w:rPr>
                <w:rFonts w:eastAsia="Arial Unicode MS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iCs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Arial Unicode MS"/>
                <w:b/>
                <w:i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73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</w:r>
            <w:r>
              <w:rPr>
                <w:rFonts w:eastAsia="Arial Unicode MS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97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</w:r>
            <w:r>
              <w:rPr>
                <w:rFonts w:eastAsia="Arial Unicode MS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</w:r>
            <w:r>
              <w:rPr>
                <w:rFonts w:eastAsia="Arial Unicode MS"/>
                <w:sz w:val="24"/>
                <w:szCs w:val="24"/>
                <w:lang w:eastAsia="en-US"/>
              </w:rPr>
            </w:r>
          </w:p>
        </w:tc>
      </w:tr>
      <w:tr>
        <w:trPr>
          <w:trHeight w:val="47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sz w:val="24"/>
                <w:szCs w:val="24"/>
                <w:lang w:eastAsia="en-US"/>
              </w:rPr>
              <w:t xml:space="preserve">Максимально допустимая недельная нагрузка</w:t>
            </w:r>
            <w:r>
              <w:rPr>
                <w:rFonts w:eastAsia="Arial Unicode MS"/>
                <w:sz w:val="24"/>
                <w:szCs w:val="24"/>
                <w:lang w:eastAsia="en-US"/>
              </w:rPr>
              <w:t xml:space="preserve"> (при 5-дневной учебной неделе)</w:t>
            </w:r>
            <w:r>
              <w:rPr>
                <w:rFonts w:eastAsia="Arial Unicode MS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b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sz w:val="24"/>
                <w:szCs w:val="24"/>
                <w:lang w:eastAsia="en-US"/>
              </w:rPr>
              <w:t xml:space="preserve">30</w:t>
            </w:r>
            <w:r>
              <w:rPr>
                <w:rFonts w:eastAsia="Arial Unicode MS"/>
                <w:b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b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sz w:val="24"/>
                <w:szCs w:val="24"/>
                <w:lang w:eastAsia="en-US"/>
              </w:rPr>
              <w:t xml:space="preserve">30</w:t>
            </w:r>
            <w:r>
              <w:rPr>
                <w:rFonts w:eastAsia="Arial Unicode MS"/>
                <w:b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73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b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sz w:val="24"/>
                <w:szCs w:val="24"/>
                <w:lang w:eastAsia="en-US"/>
              </w:rPr>
            </w:r>
            <w:r>
              <w:rPr>
                <w:rFonts w:eastAsia="Arial Unicode MS"/>
                <w:b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97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b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sz w:val="24"/>
                <w:szCs w:val="24"/>
                <w:lang w:eastAsia="en-US"/>
              </w:rPr>
            </w:r>
            <w:r>
              <w:rPr>
                <w:rFonts w:eastAsia="Arial Unicode MS"/>
                <w:b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b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sz w:val="24"/>
                <w:szCs w:val="24"/>
                <w:lang w:eastAsia="en-US"/>
              </w:rPr>
            </w:r>
            <w:r>
              <w:rPr>
                <w:rFonts w:eastAsia="Arial Unicode MS"/>
                <w:b/>
                <w:sz w:val="24"/>
                <w:szCs w:val="24"/>
                <w:lang w:eastAsia="en-US"/>
              </w:rPr>
            </w:r>
          </w:p>
        </w:tc>
      </w:tr>
      <w:tr>
        <w:trPr>
          <w:trHeight w:val="54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sz w:val="24"/>
                <w:szCs w:val="24"/>
                <w:lang w:eastAsia="en-US"/>
              </w:rPr>
              <w:t xml:space="preserve">Внеурочная деятельность</w:t>
            </w:r>
            <w:r>
              <w:rPr>
                <w:rFonts w:eastAsia="Arial Unicode MS"/>
                <w:sz w:val="24"/>
                <w:szCs w:val="24"/>
                <w:lang w:eastAsia="en-US"/>
              </w:rPr>
              <w:t xml:space="preserve"> (включая коррекционно-развивающую работу)</w:t>
            </w:r>
            <w:r>
              <w:rPr>
                <w:rFonts w:eastAsia="Arial Unicode MS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b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sz w:val="24"/>
                <w:szCs w:val="24"/>
                <w:lang w:eastAsia="en-US"/>
              </w:rPr>
              <w:t xml:space="preserve">10</w:t>
            </w:r>
            <w:r>
              <w:rPr>
                <w:rFonts w:eastAsia="Arial Unicode MS"/>
                <w:b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8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b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sz w:val="24"/>
                <w:szCs w:val="24"/>
                <w:lang w:eastAsia="en-US"/>
              </w:rPr>
              <w:t xml:space="preserve">10</w:t>
            </w:r>
            <w:r>
              <w:rPr>
                <w:rFonts w:eastAsia="Arial Unicode MS"/>
                <w:b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auto" w:sz="4" w:space="0"/>
            </w:tcBorders>
            <w:tcW w:w="73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b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sz w:val="24"/>
                <w:szCs w:val="24"/>
                <w:lang w:eastAsia="en-US"/>
              </w:rPr>
            </w:r>
            <w:r>
              <w:rPr>
                <w:rFonts w:eastAsia="Arial Unicode MS"/>
                <w:b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97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b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sz w:val="24"/>
                <w:szCs w:val="24"/>
                <w:lang w:eastAsia="en-US"/>
              </w:rPr>
            </w:r>
            <w:r>
              <w:rPr>
                <w:rFonts w:eastAsia="Arial Unicode MS"/>
                <w:b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b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sz w:val="24"/>
                <w:szCs w:val="24"/>
                <w:lang w:eastAsia="en-US"/>
              </w:rPr>
            </w:r>
            <w:r>
              <w:rPr>
                <w:rFonts w:eastAsia="Arial Unicode MS"/>
                <w:b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 xml:space="preserve">Коррекционно- развивающая работа</w:t>
            </w:r>
            <w:r>
              <w:rPr>
                <w:rFonts w:eastAsia="Arial Unicode MS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 xml:space="preserve">Формирование речевого слуха и произносительной стороны устной речи (индивидуальные </w:t>
            </w:r>
            <w:r>
              <w:rPr>
                <w:rFonts w:eastAsia="Arial Unicode MS"/>
                <w:sz w:val="24"/>
                <w:szCs w:val="24"/>
                <w:lang w:eastAsia="en-US"/>
              </w:rPr>
              <w:t xml:space="preserve">занятия)</w:t>
            </w:r>
            <w:r>
              <w:rPr>
                <w:rFonts w:eastAsia="Arial Unicode MS"/>
                <w:sz w:val="24"/>
                <w:szCs w:val="24"/>
                <w:vertAlign w:val="superscript"/>
                <w:lang w:eastAsia="en-US"/>
              </w:rPr>
              <w:t xml:space="preserve">*</w:t>
            </w:r>
            <w:r>
              <w:rPr>
                <w:rFonts w:eastAsia="Arial Unicode MS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b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sz w:val="24"/>
                <w:szCs w:val="24"/>
                <w:lang w:eastAsia="en-US"/>
              </w:rPr>
              <w:t xml:space="preserve">3</w:t>
            </w:r>
            <w:r>
              <w:rPr>
                <w:rFonts w:eastAsia="Arial Unicode MS"/>
                <w:b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b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sz w:val="24"/>
                <w:szCs w:val="24"/>
                <w:lang w:eastAsia="en-US"/>
              </w:rPr>
              <w:t xml:space="preserve">3</w:t>
            </w:r>
            <w:r>
              <w:rPr>
                <w:rFonts w:eastAsia="Arial Unicode MS"/>
                <w:b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7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b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sz w:val="24"/>
                <w:szCs w:val="24"/>
                <w:lang w:eastAsia="en-US"/>
              </w:rPr>
            </w:r>
            <w:r>
              <w:rPr>
                <w:rFonts w:eastAsia="Arial Unicode MS"/>
                <w:b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b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sz w:val="24"/>
                <w:szCs w:val="24"/>
                <w:lang w:eastAsia="en-US"/>
              </w:rPr>
            </w:r>
            <w:r>
              <w:rPr>
                <w:rFonts w:eastAsia="Arial Unicode MS"/>
                <w:b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b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sz w:val="24"/>
                <w:szCs w:val="24"/>
                <w:lang w:eastAsia="en-US"/>
              </w:rPr>
            </w:r>
            <w:r>
              <w:rPr>
                <w:rFonts w:eastAsia="Arial Unicode MS"/>
                <w:b/>
                <w:sz w:val="24"/>
                <w:szCs w:val="24"/>
                <w:lang w:eastAsia="en-US"/>
              </w:rPr>
            </w:r>
          </w:p>
        </w:tc>
      </w:tr>
      <w:tr>
        <w:trPr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</w:r>
            <w:r>
              <w:rPr>
                <w:rFonts w:eastAsia="Arial Unicode MS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 xml:space="preserve">Дополнительные коррекционные занятия </w:t>
            </w:r>
            <w:r>
              <w:rPr>
                <w:rFonts w:eastAsia="Arial Unicode MS"/>
                <w:sz w:val="22"/>
                <w:szCs w:val="22"/>
                <w:lang w:eastAsia="en-US"/>
              </w:rPr>
              <w:t xml:space="preserve">«Развитие познавательных процессов»</w:t>
            </w:r>
            <w:r>
              <w:rPr>
                <w:rFonts w:eastAsia="Arial Unicode MS"/>
                <w:sz w:val="22"/>
                <w:szCs w:val="22"/>
                <w:lang w:eastAsia="en-US"/>
              </w:rPr>
              <w:t xml:space="preserve"> (индивидуальные </w:t>
            </w:r>
            <w:r>
              <w:rPr>
                <w:rFonts w:eastAsia="Arial Unicode MS"/>
                <w:sz w:val="22"/>
                <w:szCs w:val="22"/>
                <w:lang w:eastAsia="en-US"/>
              </w:rPr>
              <w:t xml:space="preserve">занятия)</w:t>
            </w:r>
            <w:r>
              <w:rPr>
                <w:rFonts w:eastAsia="Arial Unicode MS"/>
                <w:sz w:val="22"/>
                <w:szCs w:val="22"/>
                <w:vertAlign w:val="superscript"/>
                <w:lang w:eastAsia="en-US"/>
              </w:rPr>
              <w:t xml:space="preserve">*</w:t>
            </w:r>
            <w:r>
              <w:rPr>
                <w:rFonts w:eastAsia="Arial Unicode MS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 xml:space="preserve">3</w:t>
            </w:r>
            <w:r>
              <w:rPr>
                <w:rFonts w:eastAsia="Arial Unicode MS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b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sz w:val="24"/>
                <w:szCs w:val="24"/>
                <w:lang w:eastAsia="en-US"/>
              </w:rPr>
            </w:r>
            <w:r>
              <w:rPr>
                <w:rFonts w:eastAsia="Arial Unicode MS"/>
                <w:b/>
                <w:sz w:val="24"/>
                <w:szCs w:val="24"/>
                <w:lang w:eastAsia="en-US"/>
              </w:rPr>
            </w:r>
          </w:p>
          <w:p>
            <w:pPr>
              <w:pBdr/>
              <w:spacing/>
              <w:ind/>
              <w:jc w:val="both"/>
              <w:rPr>
                <w:rFonts w:eastAsia="Arial Unicode MS"/>
                <w:b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sz w:val="24"/>
                <w:szCs w:val="24"/>
                <w:lang w:eastAsia="en-US"/>
              </w:rPr>
            </w:r>
            <w:r>
              <w:rPr>
                <w:rFonts w:eastAsia="Arial Unicode MS"/>
                <w:b/>
                <w:sz w:val="24"/>
                <w:szCs w:val="24"/>
                <w:lang w:eastAsia="en-US"/>
              </w:rPr>
            </w:r>
          </w:p>
          <w:p>
            <w:pPr>
              <w:pBdr/>
              <w:spacing/>
              <w:ind/>
              <w:jc w:val="both"/>
              <w:rPr>
                <w:rFonts w:eastAsia="Arial Unicode MS"/>
                <w:b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sz w:val="24"/>
                <w:szCs w:val="24"/>
                <w:lang w:eastAsia="en-US"/>
              </w:rPr>
              <w:t xml:space="preserve">3</w:t>
            </w:r>
            <w:r>
              <w:rPr>
                <w:rFonts w:eastAsia="Arial Unicode MS"/>
                <w:b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73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b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sz w:val="24"/>
                <w:szCs w:val="24"/>
                <w:lang w:eastAsia="en-US"/>
              </w:rPr>
            </w:r>
            <w:r>
              <w:rPr>
                <w:rFonts w:eastAsia="Arial Unicode MS"/>
                <w:b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97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b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sz w:val="24"/>
                <w:szCs w:val="24"/>
                <w:lang w:eastAsia="en-US"/>
              </w:rPr>
            </w:r>
            <w:r>
              <w:rPr>
                <w:rFonts w:eastAsia="Arial Unicode MS"/>
                <w:b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b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sz w:val="24"/>
                <w:szCs w:val="24"/>
                <w:lang w:eastAsia="en-US"/>
              </w:rPr>
            </w:r>
            <w:r>
              <w:rPr>
                <w:rFonts w:eastAsia="Arial Unicode MS"/>
                <w:b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b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sz w:val="24"/>
                <w:szCs w:val="24"/>
                <w:lang w:eastAsia="en-US"/>
              </w:rPr>
              <w:t xml:space="preserve">Всего к финансированию</w:t>
            </w:r>
            <w:r>
              <w:rPr>
                <w:rFonts w:eastAsia="Arial Unicode MS"/>
                <w:b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b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sz w:val="24"/>
                <w:szCs w:val="24"/>
                <w:lang w:eastAsia="en-US"/>
              </w:rPr>
              <w:t xml:space="preserve">36</w:t>
            </w:r>
            <w:r>
              <w:rPr>
                <w:rFonts w:eastAsia="Arial Unicode MS"/>
                <w:b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b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sz w:val="24"/>
                <w:szCs w:val="24"/>
                <w:lang w:eastAsia="en-US"/>
              </w:rPr>
              <w:t xml:space="preserve">36</w:t>
            </w:r>
            <w:r>
              <w:rPr>
                <w:rFonts w:eastAsia="Arial Unicode MS"/>
                <w:b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73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b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sz w:val="24"/>
                <w:szCs w:val="24"/>
                <w:lang w:eastAsia="en-US"/>
              </w:rPr>
            </w:r>
            <w:r>
              <w:rPr>
                <w:rFonts w:eastAsia="Arial Unicode MS"/>
                <w:b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97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b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sz w:val="24"/>
                <w:szCs w:val="24"/>
                <w:lang w:eastAsia="en-US"/>
              </w:rPr>
            </w:r>
            <w:r>
              <w:rPr>
                <w:rFonts w:eastAsia="Arial Unicode MS"/>
                <w:b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Arial Unicode MS"/>
                <w:b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sz w:val="24"/>
                <w:szCs w:val="24"/>
                <w:lang w:eastAsia="en-US"/>
              </w:rPr>
            </w:r>
            <w:r>
              <w:rPr>
                <w:rFonts w:eastAsia="Arial Unicode MS"/>
                <w:b/>
                <w:sz w:val="24"/>
                <w:szCs w:val="24"/>
                <w:lang w:eastAsia="en-US"/>
              </w:rPr>
            </w:r>
          </w:p>
        </w:tc>
      </w:tr>
    </w:tbl>
    <w:p>
      <w:pPr>
        <w:pBdr/>
        <w:spacing/>
        <w:ind/>
        <w:jc w:val="both"/>
        <w:rPr>
          <w:rFonts w:eastAsia="Arial Unicode MS"/>
          <w:sz w:val="24"/>
          <w:szCs w:val="24"/>
          <w:lang w:eastAsia="en-US"/>
        </w:rPr>
      </w:pPr>
      <w:r>
        <w:rPr>
          <w:rFonts w:eastAsia="Arial Unicode MS"/>
          <w:sz w:val="24"/>
          <w:szCs w:val="24"/>
          <w:lang w:eastAsia="en-US"/>
        </w:rPr>
        <w:t xml:space="preserve">*- на обязательные индивидуальные занятия по формированию речевого слуха и произносительной стороны устной речи, а также на дополнительные коррекционные занятия </w:t>
      </w:r>
      <w:r>
        <w:rPr>
          <w:rFonts w:eastAsia="Arial Unicode MS"/>
          <w:sz w:val="24"/>
          <w:szCs w:val="24"/>
          <w:lang w:eastAsia="en-US"/>
        </w:rPr>
        <w:t xml:space="preserve">«Развитие познавательных процессов»</w:t>
      </w:r>
      <w:r>
        <w:rPr>
          <w:rFonts w:eastAsia="Arial Unicode MS"/>
          <w:sz w:val="24"/>
          <w:szCs w:val="24"/>
          <w:lang w:eastAsia="en-US"/>
        </w:rPr>
        <w:t xml:space="preserve"> количество часов в неделю указано из расчета на одного ученика. Общая недельная нагрузка на класс зависит от количества учеников в классе.</w:t>
      </w:r>
      <w:r>
        <w:rPr>
          <w:rFonts w:eastAsia="Arial Unicode MS"/>
          <w:sz w:val="24"/>
          <w:szCs w:val="24"/>
          <w:lang w:eastAsia="en-US"/>
        </w:rPr>
      </w:r>
    </w:p>
    <w:p>
      <w:pPr>
        <w:pBdr/>
        <w:shd w:val="clear" w:color="auto" w:fill="ffffff"/>
        <w:spacing/>
        <w:ind/>
        <w:jc w:val="center"/>
        <w:rPr>
          <w:sz w:val="24"/>
          <w:szCs w:val="24"/>
        </w:rPr>
      </w:pPr>
      <w:r>
        <w:rPr>
          <w:b/>
          <w:bCs/>
          <w:color w:val="000000"/>
          <w:spacing w:val="-21"/>
          <w:sz w:val="24"/>
          <w:szCs w:val="24"/>
        </w:rPr>
        <w:t xml:space="preserve">Учебный план</w:t>
      </w:r>
      <w:r>
        <w:rPr>
          <w:sz w:val="24"/>
          <w:szCs w:val="24"/>
        </w:rPr>
      </w:r>
    </w:p>
    <w:p>
      <w:pPr>
        <w:pBdr/>
        <w:shd w:val="clear" w:color="auto" w:fill="ffffff"/>
        <w:spacing/>
        <w:ind/>
        <w:jc w:val="center"/>
        <w:rPr>
          <w:b/>
          <w:bCs/>
          <w:color w:val="000000"/>
          <w:spacing w:val="-13"/>
          <w:sz w:val="24"/>
          <w:szCs w:val="24"/>
        </w:rPr>
      </w:pPr>
      <w:r>
        <w:rPr>
          <w:b/>
          <w:bCs/>
          <w:color w:val="000000"/>
          <w:spacing w:val="-13"/>
          <w:sz w:val="24"/>
          <w:szCs w:val="24"/>
        </w:rPr>
        <w:t xml:space="preserve">для </w:t>
      </w:r>
      <w:r>
        <w:rPr>
          <w:b/>
          <w:bCs/>
          <w:color w:val="000000"/>
          <w:spacing w:val="-13"/>
          <w:sz w:val="24"/>
          <w:szCs w:val="24"/>
        </w:rPr>
        <w:t xml:space="preserve">глухих </w:t>
      </w:r>
      <w:r>
        <w:rPr>
          <w:b/>
          <w:bCs/>
          <w:color w:val="000000"/>
          <w:spacing w:val="-13"/>
          <w:sz w:val="24"/>
          <w:szCs w:val="24"/>
        </w:rPr>
        <w:t xml:space="preserve">обучающихся </w:t>
      </w:r>
      <w:r>
        <w:rPr>
          <w:b/>
          <w:bCs/>
          <w:color w:val="000000"/>
          <w:spacing w:val="-13"/>
          <w:sz w:val="24"/>
          <w:szCs w:val="24"/>
        </w:rPr>
        <w:t xml:space="preserve">с</w:t>
      </w:r>
      <w:r>
        <w:rPr>
          <w:b/>
          <w:bCs/>
          <w:color w:val="000000"/>
          <w:spacing w:val="-13"/>
          <w:sz w:val="24"/>
          <w:szCs w:val="24"/>
        </w:rPr>
        <w:t xml:space="preserve"> умеренной и </w:t>
      </w:r>
      <w:r>
        <w:rPr>
          <w:b/>
          <w:bCs/>
          <w:color w:val="000000"/>
          <w:spacing w:val="-13"/>
          <w:sz w:val="24"/>
          <w:szCs w:val="24"/>
        </w:rPr>
        <w:t xml:space="preserve">тяжелой </w:t>
      </w:r>
      <w:r>
        <w:rPr>
          <w:b/>
          <w:bCs/>
          <w:color w:val="000000"/>
          <w:spacing w:val="-13"/>
          <w:sz w:val="24"/>
          <w:szCs w:val="24"/>
        </w:rPr>
        <w:t xml:space="preserve"> умственной</w:t>
      </w:r>
      <w:r>
        <w:rPr>
          <w:b/>
          <w:bCs/>
          <w:color w:val="000000"/>
          <w:spacing w:val="-13"/>
          <w:sz w:val="24"/>
          <w:szCs w:val="24"/>
        </w:rPr>
        <w:t xml:space="preserve"> отсталостью</w:t>
      </w:r>
      <w:r>
        <w:rPr>
          <w:b/>
          <w:bCs/>
          <w:color w:val="000000"/>
          <w:spacing w:val="-13"/>
          <w:sz w:val="24"/>
          <w:szCs w:val="24"/>
        </w:rPr>
        <w:t xml:space="preserve"> (интеллектуальными нарушениями), </w:t>
      </w:r>
      <w:r>
        <w:rPr>
          <w:b/>
          <w:bCs/>
          <w:color w:val="000000"/>
          <w:spacing w:val="-13"/>
          <w:sz w:val="24"/>
          <w:szCs w:val="24"/>
        </w:rPr>
      </w:r>
    </w:p>
    <w:p>
      <w:pPr>
        <w:pBdr/>
        <w:shd w:val="clear" w:color="auto" w:fill="ffffff"/>
        <w:spacing/>
        <w:ind/>
        <w:jc w:val="center"/>
        <w:rPr>
          <w:b/>
          <w:bCs/>
          <w:color w:val="000000"/>
          <w:spacing w:val="-13"/>
          <w:sz w:val="24"/>
          <w:szCs w:val="24"/>
        </w:rPr>
      </w:pPr>
      <w:r>
        <w:rPr>
          <w:b/>
          <w:bCs/>
          <w:color w:val="000000"/>
          <w:spacing w:val="-13"/>
          <w:sz w:val="24"/>
          <w:szCs w:val="24"/>
        </w:rPr>
        <w:t xml:space="preserve">с тяжелыми и множественными нарушениями в развитии</w:t>
      </w:r>
      <w:r>
        <w:rPr>
          <w:b/>
          <w:bCs/>
          <w:color w:val="000000"/>
          <w:spacing w:val="-13"/>
          <w:sz w:val="24"/>
          <w:szCs w:val="24"/>
        </w:rPr>
      </w:r>
    </w:p>
    <w:p>
      <w:pPr>
        <w:pBdr/>
        <w:shd w:val="clear" w:color="auto" w:fill="ffffff"/>
        <w:spacing/>
        <w:ind/>
        <w:jc w:val="center"/>
        <w:rPr>
          <w:b/>
          <w:bCs/>
          <w:color w:val="000000"/>
          <w:spacing w:val="-14"/>
          <w:sz w:val="24"/>
          <w:szCs w:val="24"/>
          <w:highlight w:val="none"/>
        </w:rPr>
      </w:pPr>
      <w:r>
        <w:rPr>
          <w:b/>
          <w:bCs/>
          <w:color w:val="000000"/>
          <w:spacing w:val="-14"/>
          <w:sz w:val="24"/>
          <w:szCs w:val="24"/>
        </w:rPr>
        <w:t xml:space="preserve">на 202</w:t>
      </w:r>
      <w:r>
        <w:rPr>
          <w:b/>
          <w:bCs/>
          <w:color w:val="000000"/>
          <w:spacing w:val="-14"/>
          <w:sz w:val="24"/>
          <w:szCs w:val="24"/>
        </w:rPr>
        <w:t xml:space="preserve">2</w:t>
      </w:r>
      <w:r>
        <w:rPr>
          <w:b/>
          <w:bCs/>
          <w:color w:val="000000"/>
          <w:spacing w:val="-14"/>
          <w:sz w:val="24"/>
          <w:szCs w:val="24"/>
        </w:rPr>
        <w:t xml:space="preserve">- 202</w:t>
      </w:r>
      <w:r>
        <w:rPr>
          <w:b/>
          <w:bCs/>
          <w:color w:val="000000"/>
          <w:spacing w:val="-14"/>
          <w:sz w:val="24"/>
          <w:szCs w:val="24"/>
        </w:rPr>
        <w:t xml:space="preserve">3</w:t>
      </w:r>
      <w:r>
        <w:rPr>
          <w:b/>
          <w:bCs/>
          <w:color w:val="000000"/>
          <w:spacing w:val="-14"/>
          <w:sz w:val="24"/>
          <w:szCs w:val="24"/>
        </w:rPr>
        <w:t xml:space="preserve"> учебный год</w:t>
      </w:r>
      <w:r>
        <w:rPr>
          <w:b/>
          <w:bCs/>
          <w:color w:val="000000"/>
          <w:spacing w:val="-14"/>
          <w:sz w:val="24"/>
          <w:szCs w:val="24"/>
        </w:rPr>
      </w:r>
    </w:p>
    <w:p>
      <w:pPr>
        <w:pBdr/>
        <w:shd w:val="clear" w:color="auto" w:fill="ffffff"/>
        <w:spacing/>
        <w:ind/>
        <w:jc w:val="center"/>
        <w:rPr>
          <w:b/>
          <w:bCs/>
          <w:color w:val="000000"/>
          <w:spacing w:val="-14"/>
          <w:sz w:val="24"/>
          <w:szCs w:val="24"/>
        </w:rPr>
      </w:pPr>
      <w:r>
        <w:rPr>
          <w:b/>
          <w:bCs/>
          <w:color w:val="000000"/>
          <w:spacing w:val="-14"/>
          <w:sz w:val="24"/>
          <w:szCs w:val="24"/>
          <w:highlight w:val="none"/>
        </w:rPr>
      </w:r>
      <w:r>
        <w:rPr>
          <w:b/>
          <w:bCs/>
          <w:color w:val="000000"/>
          <w:spacing w:val="-14"/>
          <w:sz w:val="24"/>
          <w:szCs w:val="24"/>
          <w:highlight w:val="none"/>
        </w:rPr>
      </w:r>
    </w:p>
    <w:tbl>
      <w:tblPr>
        <w:tblW w:w="10488" w:type="dxa"/>
        <w:tblInd w:w="-497" w:type="dxa"/>
        <w:tblBorders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0"/>
        <w:gridCol w:w="427"/>
        <w:gridCol w:w="3969"/>
        <w:gridCol w:w="160"/>
        <w:gridCol w:w="690"/>
        <w:gridCol w:w="851"/>
        <w:gridCol w:w="684"/>
        <w:gridCol w:w="992"/>
        <w:gridCol w:w="25"/>
        <w:gridCol w:w="274"/>
        <w:gridCol w:w="716"/>
      </w:tblGrid>
      <w:tr>
        <w:trPr>
          <w:cantSplit/>
          <w:gridAfter w:val="3"/>
          <w:trHeight w:val="24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п/п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W w:w="4396" w:type="dxa"/>
            <w:vMerge w:val="restart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дисциплины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bottom w:val="single" w:color="auto" w:sz="4" w:space="0"/>
            </w:tcBorders>
            <w:tcW w:w="2225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</w:t>
            </w:r>
            <w:r>
              <w:rPr>
                <w:b/>
                <w:sz w:val="24"/>
                <w:szCs w:val="24"/>
              </w:rPr>
              <w:t xml:space="preserve">ласс</w:t>
            </w:r>
            <w:r>
              <w:rPr>
                <w:b/>
                <w:sz w:val="24"/>
                <w:szCs w:val="24"/>
              </w:rPr>
              <w:t xml:space="preserve">ы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39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274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gridAfter w:val="1"/>
          <w:trHeight w:val="175"/>
        </w:trPr>
        <w:tc>
          <w:tcPr>
            <w:gridSpan w:val="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9498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Федеральный компонент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274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gridAfter w:val="1"/>
          <w:trHeight w:val="550"/>
        </w:trPr>
        <w:tc>
          <w:tcPr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речевая 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75"/>
              <w:widowControl w:val="true"/>
              <w:numPr>
                <w:ilvl w:val="1"/>
                <w:numId w:val="2"/>
              </w:numPr>
              <w:pBdr/>
              <w:spacing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Речь и альтернативная 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5"/>
              <w:widowControl w:val="true"/>
              <w:pBdr/>
              <w:spacing/>
              <w:ind w:right="0"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274" w:type="dxa"/>
            <w:vMerge w:val="restart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gridAfter w:val="1"/>
          <w:trHeight w:val="360"/>
        </w:trPr>
        <w:tc>
          <w:tcPr>
            <w:gridSpan w:val="2"/>
            <w:tcBorders>
              <w:left w:val="single" w:color="000000" w:sz="4" w:space="0"/>
              <w:bottom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1.Математические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274" w:type="dxa"/>
            <w:vMerge w:val="continue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gridAfter w:val="1"/>
          <w:trHeight w:val="360"/>
        </w:trPr>
        <w:tc>
          <w:tcPr>
            <w:gridSpan w:val="2"/>
            <w:tcBorders>
              <w:top w:val="single" w:color="auto" w:sz="4" w:space="0"/>
              <w:left w:val="single" w:color="000000" w:sz="4" w:space="0"/>
            </w:tcBorders>
            <w:tcW w:w="2127" w:type="dxa"/>
            <w:vMerge w:val="restart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Окружающий природный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274" w:type="dxa"/>
            <w:vMerge w:val="continue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gridAfter w:val="1"/>
          <w:trHeight w:val="261"/>
        </w:trPr>
        <w:tc>
          <w:tcPr>
            <w:gridSpan w:val="2"/>
            <w:tcBorders>
              <w:left w:val="single" w:color="000000" w:sz="4" w:space="0"/>
            </w:tcBorders>
            <w:tcW w:w="2127" w:type="dxa"/>
            <w:vMerge w:val="continue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274" w:type="dxa"/>
            <w:vMerge w:val="continue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gridAfter w:val="1"/>
          <w:trHeight w:val="360"/>
        </w:trPr>
        <w:tc>
          <w:tcPr>
            <w:gridSpan w:val="2"/>
            <w:tcBorders>
              <w:left w:val="single" w:color="000000" w:sz="4" w:space="0"/>
            </w:tcBorders>
            <w:tcW w:w="2127" w:type="dxa"/>
            <w:vMerge w:val="continue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 Домоводство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274" w:type="dxa"/>
            <w:vMerge w:val="continue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gridAfter w:val="1"/>
          <w:trHeight w:val="360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</w:tcBorders>
            <w:tcW w:w="2127" w:type="dxa"/>
            <w:vMerge w:val="continue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 Окружающий социальный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274" w:type="dxa"/>
            <w:vMerge w:val="continue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gridAfter w:val="1"/>
          <w:trHeight w:val="360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Музык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и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274" w:type="dxa"/>
            <w:vMerge w:val="continue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gridAfter w:val="1"/>
          <w:trHeight w:val="530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ическая культура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274" w:type="dxa"/>
            <w:vMerge w:val="continue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gridAfter w:val="1"/>
          <w:trHeight w:val="363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.1. Профильный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274" w:type="dxa"/>
            <w:vMerge w:val="continue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gridAfter w:val="1"/>
          <w:trHeight w:val="351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Коррекционно-развивающие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274" w:type="dxa"/>
            <w:vMerge w:val="continue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gridSpan w:val="3"/>
            <w:tcBorders>
              <w:left w:val="single" w:color="auto" w:sz="4" w:space="0"/>
              <w:bottom w:val="single" w:color="auto" w:sz="4" w:space="0"/>
            </w:tcBorders>
            <w:tcW w:w="6096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274" w:type="dxa"/>
            <w:vMerge w:val="continue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</w:tcBorders>
            <w:tcW w:w="716" w:type="dxa"/>
            <w:vMerge w:val="restart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200"/>
        </w:trPr>
        <w:tc>
          <w:tcPr>
            <w:gridSpan w:val="3"/>
            <w:tcBorders>
              <w:left w:val="single" w:color="auto" w:sz="4" w:space="0"/>
              <w:bottom w:val="single" w:color="auto" w:sz="4" w:space="0"/>
            </w:tcBorders>
            <w:tcW w:w="6096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Часть, формируемая участниками образовательных отношений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274" w:type="dxa"/>
            <w:vMerge w:val="continue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</w:tcBorders>
            <w:tcW w:w="716" w:type="dxa"/>
            <w:vMerge w:val="continue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224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Коррекционные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75"/>
              <w:pBdr/>
              <w:spacing/>
              <w:ind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75"/>
              <w:pBdr/>
              <w:spacing/>
              <w:ind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75"/>
              <w:pBdr/>
              <w:spacing/>
              <w:ind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274" w:type="dxa"/>
            <w:vMerge w:val="continue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</w:tcBorders>
            <w:tcW w:w="716" w:type="dxa"/>
            <w:vMerge w:val="continue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gridAfter w:val="1"/>
          <w:trHeight w:val="840"/>
        </w:trPr>
        <w:tc>
          <w:tcPr>
            <w:gridSpan w:val="2"/>
            <w:tcBorders>
              <w:top w:val="single" w:color="auto" w:sz="4" w:space="0"/>
              <w:left w:val="single" w:color="000000" w:sz="4" w:space="0"/>
            </w:tcBorders>
            <w:tcW w:w="2127" w:type="dxa"/>
            <w:vMerge w:val="restart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слухового восприятия и обучение устной речи (индивидуальные занятия)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274" w:type="dxa"/>
            <w:vMerge w:val="continue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gridAfter w:val="1"/>
          <w:trHeight w:val="326"/>
        </w:trPr>
        <w:tc>
          <w:tcPr>
            <w:gridSpan w:val="2"/>
            <w:tcBorders>
              <w:left w:val="single" w:color="000000" w:sz="4" w:space="0"/>
            </w:tcBorders>
            <w:tcW w:w="2127" w:type="dxa"/>
            <w:vMerge w:val="continue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274" w:type="dxa"/>
            <w:vMerge w:val="continue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gridAfter w:val="1"/>
          <w:trHeight w:val="736"/>
        </w:trPr>
        <w:tc>
          <w:tcPr>
            <w:gridSpan w:val="2"/>
            <w:tcBorders>
              <w:left w:val="single" w:color="000000" w:sz="4" w:space="0"/>
            </w:tcBorders>
            <w:tcW w:w="2127" w:type="dxa"/>
            <w:vMerge w:val="continue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pStyle w:val="675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Коррекционно-развивающие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занятия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(познавательное развитие- индивидуальные занятия)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</w:tcBorders>
            <w:tcW w:w="274" w:type="dxa"/>
            <w:vMerge w:val="restart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gridAfter w:val="1"/>
          <w:trHeight w:val="261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</w:tcBorders>
            <w:tcW w:w="2127" w:type="dxa"/>
            <w:vMerge w:val="continue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75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Предметно-практические действия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75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75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</w:tcBorders>
            <w:tcW w:w="274" w:type="dxa"/>
            <w:vMerge w:val="continue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gridAfter w:val="1"/>
          <w:trHeight w:val="376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Сенсорное развитие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</w:tcBorders>
            <w:tcW w:w="274" w:type="dxa"/>
            <w:vMerge w:val="continue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gridAfter w:val="1"/>
          <w:trHeight w:val="328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Общий объем        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учебного плана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</w:tcBorders>
            <w:tcW w:w="274" w:type="dxa"/>
            <w:vMerge w:val="continue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gridAfter w:val="1"/>
          <w:trHeight w:val="467"/>
        </w:trPr>
        <w:tc>
          <w:tcPr>
            <w:gridSpan w:val="3"/>
            <w:tcBorders>
              <w:left w:val="single" w:color="000000" w:sz="4" w:space="0"/>
              <w:bottom w:val="single" w:color="auto" w:sz="4" w:space="0"/>
            </w:tcBorders>
            <w:tcW w:w="6096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 допустимая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недельная нагрузка (при 5-недельной учебной нагрузке)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</w:tcBorders>
            <w:tcW w:w="274" w:type="dxa"/>
            <w:vMerge w:val="continue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gridAfter w:val="1"/>
          <w:trHeight w:val="547"/>
        </w:trPr>
        <w:tc>
          <w:tcPr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6096" w:type="dxa"/>
            <w:textDirection w:val="lrTb"/>
            <w:noWrap w:val="false"/>
          </w:tcPr>
          <w:tbl>
            <w:tblPr>
              <w:tblW w:w="6303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03"/>
            </w:tblGrid>
            <w:tr>
              <w:trPr>
                <w:trHeight w:val="247"/>
              </w:trPr>
              <w:tc>
                <w:tcPr>
                  <w:tcBorders/>
                  <w:tcW w:w="6303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Ф</w:t>
                  </w: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ормировани</w:t>
                  </w: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е</w:t>
                  </w: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речевого слуха и произносительной стороны </w:t>
                  </w: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устной речи </w:t>
                  </w: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r>
                </w:p>
              </w:tc>
            </w:tr>
          </w:tbl>
          <w:p>
            <w:pPr>
              <w:pBdr/>
              <w:shd w:val="clear" w:color="auto" w:fill="ffffff"/>
              <w:spacing/>
              <w:ind/>
              <w:jc w:val="both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</w:r>
            <w:r>
              <w:rPr>
                <w:color w:val="000000"/>
                <w:spacing w:val="-8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74" w:type="dxa"/>
            <w:vMerge w:val="continue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gridAfter w:val="2"/>
          <w:trHeight w:val="840"/>
        </w:trPr>
        <w:tc>
          <w:tcPr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both"/>
              <w:rPr>
                <w:b/>
                <w:color w:val="000000"/>
                <w:spacing w:val="-8"/>
                <w:sz w:val="22"/>
                <w:szCs w:val="22"/>
              </w:rPr>
            </w:pPr>
            <w:r>
              <w:rPr>
                <w:b/>
                <w:color w:val="000000"/>
                <w:spacing w:val="-8"/>
                <w:sz w:val="22"/>
                <w:szCs w:val="22"/>
              </w:rPr>
              <w:t xml:space="preserve">Всего к финансированию</w:t>
            </w:r>
            <w:r>
              <w:rPr>
                <w:b/>
                <w:color w:val="000000"/>
                <w:spacing w:val="-8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75"/>
              <w:widowControl w:val="true"/>
              <w:pBdr/>
              <w:spacing/>
              <w:ind w:righ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78"/>
              <w:pBdr/>
              <w:spacing/>
              <w:ind/>
              <w:rPr/>
            </w:pPr>
            <w:r>
              <w:t xml:space="preserve">3</w:t>
            </w:r>
            <w:r>
              <w:t xml:space="preserve">3</w:t>
            </w:r>
            <w:bookmarkEnd w:id="0"/>
            <w:r/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993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</w:font>
  <w:font w:name="StarSymbol">
    <w:panose1 w:val="02000000000000000000"/>
  </w:font>
  <w:font w:name="Symbol">
    <w:panose1 w:val="05050102010706020507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tabs>
          <w:tab w:val="num" w:leader="none" w:pos="360"/>
        </w:tabs>
        <w:spacing/>
        <w:ind w:hanging="360" w:left="360"/>
      </w:pPr>
      <w:rPr>
        <w:rFonts w:ascii="Symbol" w:hAnsi="Symbol" w:cs="StarSymbol"/>
        <w:sz w:val="18"/>
        <w:szCs w:val="18"/>
      </w:rPr>
      <w:start w:val="1"/>
      <w:suff w:val="tab"/>
    </w:lvl>
    <w:lvl w:ilvl="1">
      <w:isLgl w:val="false"/>
      <w:lvlJc w:val="left"/>
      <w:lvlText w:val=""/>
      <w:numFmt w:val="bullet"/>
      <w:pPr>
        <w:pBdr/>
        <w:tabs>
          <w:tab w:val="num" w:leader="none" w:pos="780"/>
        </w:tabs>
        <w:spacing/>
        <w:ind w:hanging="360" w:left="780"/>
      </w:pPr>
      <w:rPr>
        <w:rFonts w:ascii="Symbol" w:hAnsi="Symbol" w:cs="StarSymbol"/>
        <w:sz w:val="18"/>
        <w:szCs w:val="18"/>
      </w:rPr>
      <w:start w:val="1"/>
      <w:suff w:val="tab"/>
    </w:lvl>
    <w:lvl w:ilvl="2">
      <w:isLgl w:val="false"/>
      <w:lvlJc w:val="left"/>
      <w:lvlText w:val=""/>
      <w:numFmt w:val="bullet"/>
      <w:pPr>
        <w:pBdr/>
        <w:tabs>
          <w:tab w:val="num" w:leader="none" w:pos="1200"/>
        </w:tabs>
        <w:spacing/>
        <w:ind w:hanging="360" w:left="1200"/>
      </w:pPr>
      <w:rPr>
        <w:rFonts w:ascii="Symbol" w:hAnsi="Symbol" w:cs="StarSymbol"/>
        <w:sz w:val="18"/>
        <w:szCs w:val="18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1620"/>
        </w:tabs>
        <w:spacing/>
        <w:ind w:hanging="360" w:left="1620"/>
      </w:pPr>
      <w:rPr>
        <w:rFonts w:ascii="Symbol" w:hAnsi="Symbol" w:cs="StarSymbol"/>
        <w:sz w:val="18"/>
        <w:szCs w:val="18"/>
      </w:rPr>
      <w:start w:val="1"/>
      <w:suff w:val="tab"/>
    </w:lvl>
    <w:lvl w:ilvl="4">
      <w:isLgl w:val="false"/>
      <w:lvlJc w:val="left"/>
      <w:lvlText w:val=""/>
      <w:numFmt w:val="bullet"/>
      <w:pPr>
        <w:pBdr/>
        <w:tabs>
          <w:tab w:val="num" w:leader="none" w:pos="2040"/>
        </w:tabs>
        <w:spacing/>
        <w:ind w:hanging="360" w:left="2040"/>
      </w:pPr>
      <w:rPr>
        <w:rFonts w:ascii="Symbol" w:hAnsi="Symbol" w:cs="StarSymbol"/>
        <w:sz w:val="18"/>
        <w:szCs w:val="18"/>
      </w:rPr>
      <w:start w:val="1"/>
      <w:suff w:val="tab"/>
    </w:lvl>
    <w:lvl w:ilvl="5">
      <w:isLgl w:val="false"/>
      <w:lvlJc w:val="left"/>
      <w:lvlText w:val=""/>
      <w:numFmt w:val="bullet"/>
      <w:pPr>
        <w:pBdr/>
        <w:tabs>
          <w:tab w:val="num" w:leader="none" w:pos="2460"/>
        </w:tabs>
        <w:spacing/>
        <w:ind w:hanging="360" w:left="2460"/>
      </w:pPr>
      <w:rPr>
        <w:rFonts w:ascii="Symbol" w:hAnsi="Symbol" w:cs="StarSymbol"/>
        <w:sz w:val="18"/>
        <w:szCs w:val="18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 w:cs="StarSymbol"/>
        <w:sz w:val="18"/>
        <w:szCs w:val="18"/>
      </w:rPr>
      <w:start w:val="1"/>
      <w:suff w:val="tab"/>
    </w:lvl>
    <w:lvl w:ilvl="7">
      <w:isLgl w:val="false"/>
      <w:lvlJc w:val="left"/>
      <w:lvlText w:val=""/>
      <w:numFmt w:val="bullet"/>
      <w:pPr>
        <w:pBdr/>
        <w:tabs>
          <w:tab w:val="num" w:leader="none" w:pos="3300"/>
        </w:tabs>
        <w:spacing/>
        <w:ind w:hanging="360" w:left="3300"/>
      </w:pPr>
      <w:rPr>
        <w:rFonts w:ascii="Symbol" w:hAnsi="Symbol" w:cs="StarSymbol"/>
        <w:sz w:val="18"/>
        <w:szCs w:val="18"/>
      </w:rPr>
      <w:start w:val="1"/>
      <w:suff w:val="tab"/>
    </w:lvl>
    <w:lvl w:ilvl="8">
      <w:isLgl w:val="false"/>
      <w:lvlJc w:val="left"/>
      <w:lvlText w:val=""/>
      <w:numFmt w:val="bullet"/>
      <w:pPr>
        <w:pBdr/>
        <w:tabs>
          <w:tab w:val="num" w:leader="none" w:pos="3720"/>
        </w:tabs>
        <w:spacing/>
        <w:ind w:hanging="360" w:left="3720"/>
      </w:pPr>
      <w:rPr>
        <w:rFonts w:ascii="Symbol" w:hAnsi="Symbol" w:cs="StarSymbol"/>
        <w:sz w:val="18"/>
        <w:szCs w:val="18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rFonts w:hint="default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360" w:left="420"/>
      </w:pPr>
      <w:rPr>
        <w:rFonts w:hint="default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840"/>
      </w:pPr>
      <w:rPr>
        <w:rFonts w:hint="default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720" w:left="900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320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080" w:left="1380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1800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440" w:left="1860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800" w:left="2280"/>
      </w:pPr>
      <w:rPr>
        <w:rFonts w:hint="default"/>
      </w:rPr>
      <w:start w:val="1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7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7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7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7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9"/>
    <w:next w:val="66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9"/>
    <w:next w:val="66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9"/>
    <w:next w:val="66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9"/>
    <w:next w:val="66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9"/>
    <w:next w:val="66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9"/>
    <w:next w:val="66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9"/>
    <w:next w:val="66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9"/>
    <w:next w:val="66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9"/>
    <w:next w:val="66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70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70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70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70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70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70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70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70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70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9"/>
    <w:next w:val="66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70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9"/>
    <w:next w:val="66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70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9"/>
    <w:next w:val="66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70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67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9"/>
    <w:next w:val="66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70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7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67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70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70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7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70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670"/>
    <w:link w:val="679"/>
    <w:uiPriority w:val="99"/>
    <w:pPr>
      <w:pBdr/>
      <w:spacing/>
      <w:ind/>
    </w:pPr>
  </w:style>
  <w:style w:type="character" w:styleId="178">
    <w:name w:val="Footer Char"/>
    <w:basedOn w:val="670"/>
    <w:link w:val="681"/>
    <w:uiPriority w:val="99"/>
    <w:pPr>
      <w:pBdr/>
      <w:spacing/>
      <w:ind/>
    </w:pPr>
  </w:style>
  <w:style w:type="paragraph" w:styleId="179">
    <w:name w:val="Caption"/>
    <w:basedOn w:val="669"/>
    <w:next w:val="66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70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70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70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70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7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7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69"/>
    <w:next w:val="669"/>
    <w:uiPriority w:val="99"/>
    <w:unhideWhenUsed/>
    <w:pPr>
      <w:pBdr/>
      <w:spacing w:after="0" w:afterAutospacing="0"/>
      <w:ind/>
    </w:pPr>
  </w:style>
  <w:style w:type="paragraph" w:styleId="669" w:default="1">
    <w:name w:val="Normal"/>
    <w:qFormat/>
    <w:pPr>
      <w:pBdr/>
      <w:spacing w:after="0" w:line="240" w:lineRule="auto"/>
      <w:ind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70" w:default="1">
    <w:name w:val="Default Paragraph Font"/>
    <w:uiPriority w:val="1"/>
    <w:semiHidden/>
    <w:unhideWhenUsed/>
    <w:pPr>
      <w:pBdr/>
      <w:spacing/>
      <w:ind/>
    </w:pPr>
  </w:style>
  <w:style w:type="table" w:styleId="67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72" w:default="1">
    <w:name w:val="No List"/>
    <w:uiPriority w:val="99"/>
    <w:semiHidden/>
    <w:unhideWhenUsed/>
    <w:pPr>
      <w:pBdr/>
      <w:spacing/>
      <w:ind/>
    </w:pPr>
  </w:style>
  <w:style w:type="paragraph" w:styleId="673">
    <w:name w:val="List Paragraph"/>
    <w:basedOn w:val="669"/>
    <w:uiPriority w:val="34"/>
    <w:qFormat/>
    <w:pPr>
      <w:pBdr/>
      <w:spacing w:after="200" w:line="276" w:lineRule="auto"/>
      <w:ind w:left="720"/>
      <w:contextualSpacing w:val="true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674" w:customStyle="1">
    <w:name w:val="ConsNonformat"/>
    <w:pPr>
      <w:widowControl w:val="false"/>
      <w:pBdr/>
      <w:spacing w:after="0" w:line="240" w:lineRule="auto"/>
      <w:ind w:right="19772"/>
    </w:pPr>
    <w:rPr>
      <w:rFonts w:ascii="Courier New" w:hAnsi="Courier New" w:eastAsia="Times New Roman" w:cs="Courier New"/>
      <w:sz w:val="20"/>
      <w:szCs w:val="20"/>
      <w:lang w:eastAsia="ar-SA"/>
    </w:rPr>
  </w:style>
  <w:style w:type="paragraph" w:styleId="675" w:customStyle="1">
    <w:name w:val="ConsCell"/>
    <w:pPr>
      <w:widowControl w:val="false"/>
      <w:pBdr/>
      <w:spacing w:after="0" w:line="240" w:lineRule="auto"/>
      <w:ind w:right="19772"/>
    </w:pPr>
    <w:rPr>
      <w:rFonts w:ascii="Arial" w:hAnsi="Arial" w:eastAsia="Times New Roman" w:cs="Arial"/>
      <w:sz w:val="20"/>
      <w:szCs w:val="20"/>
      <w:lang w:eastAsia="ar-SA"/>
    </w:rPr>
  </w:style>
  <w:style w:type="paragraph" w:styleId="676">
    <w:name w:val="Balloon Text"/>
    <w:basedOn w:val="669"/>
    <w:link w:val="677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677" w:customStyle="1">
    <w:name w:val="Текст выноски Знак"/>
    <w:basedOn w:val="670"/>
    <w:link w:val="676"/>
    <w:uiPriority w:val="99"/>
    <w:semiHidden/>
    <w:pPr>
      <w:pBdr/>
      <w:spacing/>
      <w:ind/>
    </w:pPr>
    <w:rPr>
      <w:rFonts w:ascii="Tahoma" w:hAnsi="Tahoma" w:eastAsia="Times New Roman" w:cs="Tahoma"/>
      <w:sz w:val="16"/>
      <w:szCs w:val="16"/>
      <w:lang w:eastAsia="ru-RU"/>
    </w:rPr>
  </w:style>
  <w:style w:type="paragraph" w:styleId="678">
    <w:name w:val="No Spacing"/>
    <w:uiPriority w:val="1"/>
    <w:qFormat/>
    <w:pPr>
      <w:pBdr/>
      <w:spacing w:after="0" w:line="240" w:lineRule="auto"/>
      <w:ind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79">
    <w:name w:val="Header"/>
    <w:basedOn w:val="669"/>
    <w:link w:val="680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680" w:customStyle="1">
    <w:name w:val="Верхний колонтитул Знак"/>
    <w:basedOn w:val="670"/>
    <w:link w:val="679"/>
    <w:uiPriority w:val="99"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81">
    <w:name w:val="Footer"/>
    <w:basedOn w:val="669"/>
    <w:link w:val="682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682" w:customStyle="1">
    <w:name w:val="Нижний колонтитул Знак"/>
    <w:basedOn w:val="670"/>
    <w:link w:val="681"/>
    <w:uiPriority w:val="99"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mxOHb9TpTFpdfY20AO2ORVIyU5v/VodG5kW3WoCrx2E=</DigestValue>
    </Reference>
    <Reference Type="http://www.w3.org/2000/09/xmldsig#Object" URI="#idOfficeObject">
      <DigestMethod Algorithm="http://www.w3.org/2001/04/xmlenc#sha256"/>
      <DigestValue>1IzxA0nS+XZRg7ClfJC6KIXwkUUQihwIjfj1iSShdcY=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yoiNvYw/xjqwp37KL8/H9McjOoaYNPPfxgXqg4ToG8Q=</DigestValue>
    </Reference>
  </SignedInfo>
  <SignatureValue>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</SignatureValue>
  <KeyInfo>
    <X509Data>
      <X509Certificate>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customXml/_rels/item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f38PM4sbDduvaxrF9bWt1RpnPqNSiOckRquR31MTG+g=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a8cTDH46gBrVaC3vmKuG5PD8tMlYQUldW/Ps3OV8rv8=</DigestValue>
      </Reference>
      <Reference URI="/customXml/item1.xml?ContentType=application/xml">
        <DigestMethod Algorithm="http://www.w3.org/2001/04/xmlenc#sha256"/>
        <DigestValue>PUzn7Bef1hm0C6hMN6j4FqwVIWeTzSJ0EiZhkR0NDJE=</DigestValue>
      </Reference>
      <Reference URI="/customXml/itemProps1.xml?ContentType=application/vnd.openxmlformats-officedocument.customXmlProperties+xml">
        <DigestMethod Algorithm="http://www.w3.org/2001/04/xmlenc#sha256"/>
        <DigestValue>LSd4p6SASDDue3MUM6oGJ5bI3wZ2gctjYGzL0UdXPns=</DigestValue>
      </Reference>
      <Reference URI="/word/document.xml?ContentType=application/vnd.openxmlformats-officedocument.wordprocessingml.document.main+xml">
        <DigestMethod Algorithm="http://www.w3.org/2001/04/xmlenc#sha256"/>
        <DigestValue>ms6dZ1rQ+nEvSkAo74vM/dG0DkWzqUUVLUSQjXXHQeY=</DigestValue>
      </Reference>
      <Reference URI="/word/endnotes.xml?ContentType=application/vnd.openxmlformats-officedocument.wordprocessingml.endnotes+xml">
        <DigestMethod Algorithm="http://www.w3.org/2001/04/xmlenc#sha256"/>
        <DigestValue>HMA2KuDQzgcLgdOA2h1OtOv4suWeA/Yozab2+WVTb0g=</DigestValue>
      </Reference>
      <Reference URI="/word/fontTable.xml?ContentType=application/vnd.openxmlformats-officedocument.wordprocessingml.fontTable+xml">
        <DigestMethod Algorithm="http://www.w3.org/2001/04/xmlenc#sha256"/>
        <DigestValue>k3CL/Dy1iUo0+uoK2gwasIzqiSBo4sA/mwn2ffyB0NU=</DigestValue>
      </Reference>
      <Reference URI="/word/footnotes.xml?ContentType=application/vnd.openxmlformats-officedocument.wordprocessingml.footnotes+xml">
        <DigestMethod Algorithm="http://www.w3.org/2001/04/xmlenc#sha256"/>
        <DigestValue>qbqBC+YUr8OZ7EEvk+zNJn4rG0CHz0G2t11U1WboNiI=</DigestValue>
      </Reference>
      <Reference URI="/word/numbering.xml?ContentType=application/vnd.openxmlformats-officedocument.wordprocessingml.numbering+xml">
        <DigestMethod Algorithm="http://www.w3.org/2001/04/xmlenc#sha256"/>
        <DigestValue>0Q0ucUeNcgqQ15ZZE1E+oSVSfntJE5l4DE3s6YtZWeo=</DigestValue>
      </Reference>
      <Reference URI="/word/settings.xml?ContentType=application/vnd.openxmlformats-officedocument.wordprocessingml.settings+xml">
        <DigestMethod Algorithm="http://www.w3.org/2001/04/xmlenc#sha256"/>
        <DigestValue>DJBMJYnYpV1QOjwYkx23GEei311HaoYViG5iFFl0mVk=</DigestValue>
      </Reference>
      <Reference URI="/word/styles.xml?ContentType=application/vnd.openxmlformats-officedocument.wordprocessingml.styles+xml">
        <DigestMethod Algorithm="http://www.w3.org/2001/04/xmlenc#sha256"/>
        <DigestValue>l/t8E1JAC2X8E3SGXIE5i6A4WqCYJGAqaYARu54g0eo=</DigestValue>
      </Reference>
      <Reference URI="/word/theme/theme1.xml?ContentType=application/vnd.openxmlformats-officedocument.theme+xml">
        <DigestMethod Algorithm="http://www.w3.org/2001/04/xmlenc#sha256"/>
        <DigestValue>ua+F8zEjrl74jqXthoEK0em7/WPSmvLqHslR8OtbskI=</DigestValue>
      </Reference>
      <Reference URI="/word/webSettings.xml?ContentType=application/vnd.openxmlformats-officedocument.wordprocessingml.webSettings+xml">
        <DigestMethod Algorithm="http://www.w3.org/2001/04/xmlenc#sha256"/>
        <DigestValue>oE9cJ6wCTEYB73sUJ4cDlwthM3NxlmxeYVtLCLJF/Dw=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2024-11-08T06:48:51Z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2024-11-08T06:48:51Z</xd:SigningTime>
          <xd:SigningCertificate>
            <xd:Cert>
              <xd:CertDigest>
                <DigestMethod Algorithm="http://www.w3.org/2001/04/xmlenc#sha256"/>
                <DigestValue>TE2MrUfv3sm0zi8ilnE/ivLPweRwm2uHdKGAn+4jbKc=</DigestValue>
              </xd:CertDigest>
              <xd:IssuerSerial>
                <X509IssuerName>CN=сайтыобразованию.рф</X509IssuerName>
                <X509SerialNumber>77149040033756655705267332764720921695141568815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3B8FC-5D37-42C2-8ECB-925A0AC01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51</cp:revision>
  <dcterms:created xsi:type="dcterms:W3CDTF">2019-10-18T09:55:00Z</dcterms:created>
  <dcterms:modified xsi:type="dcterms:W3CDTF">2024-11-08T06:36:38Z</dcterms:modified>
</cp:coreProperties>
</file>