
<file path=[Content_Types].xml><?xml version="1.0" encoding="utf-8"?>
<Types xmlns="http://schemas.openxmlformats.org/package/2006/content-types">
  <Default ContentType="image/x-wmf" Extension="wmf"/>
  <Default ContentType="image/png" Extension="png"/>
  <Default ContentType="image/jpeg" Extension="jpeg"/>
  <Default ContentType="application/xml" Extension="xml"/>
  <Default ContentType="application/vnd.openxmlformats-package.relationships+xml" Extension="rels"/>
  <Default ContentType="application/vnd.openxmlformats-officedocument.oleObject" Extension="bin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endnotes+xml" PartName="/word/endnotes.xml"/>
  <Override ContentType="application/vnd.openxmlformats-officedocument.wordprocessingml.numbering+xml" PartName="/word/numbering.xml"/>
  <Override ContentType="application/vnd.openxmlformats-officedocument.wordprocessingml.webSettings+xml" PartName="/word/webSettings.xml"/>
  <Override ContentType="application/vnd.openxmlformats-officedocument.extended-properties+xml" PartName="/docProps/app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Государственное бюджетное общеобразовательное </w:t>
      </w:r>
      <w:r>
        <w:rPr>
          <w:sz w:val="24"/>
          <w:szCs w:val="24"/>
          <w:lang w:eastAsia="en-US"/>
        </w:rPr>
        <w:t xml:space="preserve">учреждение  Свердловской</w:t>
      </w:r>
      <w:r>
        <w:rPr>
          <w:sz w:val="24"/>
          <w:szCs w:val="24"/>
          <w:lang w:eastAsia="en-US"/>
        </w:rPr>
        <w:t xml:space="preserve"> области  «Екатеринбургская школа-интернат № 11, реализующая адаптированные основные общеобразовательные программы»</w:t>
      </w:r>
      <w:r>
        <w:rPr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keepNext w:val="true"/>
        <w:keepLines w:val="true"/>
        <w:pBdr/>
        <w:spacing w:before="200"/>
        <w:ind/>
        <w:jc w:val="right"/>
        <w:outlineLvl w:val="1"/>
        <w:rPr>
          <w:rFonts w:eastAsiaTheme="majorEastAsia"/>
          <w:bCs/>
          <w:sz w:val="24"/>
          <w:szCs w:val="24"/>
        </w:rPr>
      </w:pPr>
      <w:r>
        <w:rPr>
          <w:rFonts w:eastAsiaTheme="majorEastAsia"/>
          <w:bCs/>
          <w:sz w:val="24"/>
          <w:szCs w:val="24"/>
        </w:rPr>
        <w:t xml:space="preserve">                                                          Утверждаю </w:t>
      </w:r>
      <w:r>
        <w:rPr>
          <w:rFonts w:eastAsiaTheme="majorEastAsia"/>
          <w:bCs/>
          <w:sz w:val="24"/>
          <w:szCs w:val="24"/>
        </w:rPr>
      </w:r>
    </w:p>
    <w:p>
      <w:pPr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Директор ГБОУ СО «ЕШИ № 11»</w:t>
      </w:r>
      <w:r>
        <w:rPr>
          <w:sz w:val="24"/>
          <w:szCs w:val="24"/>
        </w:rPr>
      </w:r>
    </w:p>
    <w:p>
      <w:pPr>
        <w:keepNext w:val="true"/>
        <w:keepLines w:val="true"/>
        <w:pBdr/>
        <w:spacing w:before="200"/>
        <w:ind/>
        <w:jc w:val="right"/>
        <w:outlineLvl w:val="7"/>
        <w:rPr>
          <w:rFonts w:eastAsiaTheme="majorEastAsia"/>
          <w:color w:val="404040" w:themeColor="text1" w:themeTint="BF"/>
          <w:sz w:val="24"/>
          <w:szCs w:val="24"/>
        </w:rPr>
      </w:pPr>
      <w:r>
        <w:rPr>
          <w:rFonts w:eastAsiaTheme="majorEastAsia"/>
          <w:color w:val="404040" w:themeColor="text1" w:themeTint="BF"/>
          <w:sz w:val="24"/>
          <w:szCs w:val="24"/>
        </w:rPr>
        <w:t xml:space="preserve">                                                              ______________О.А. Зайцева</w:t>
      </w:r>
      <w:r>
        <w:rPr>
          <w:rFonts w:eastAsiaTheme="majorEastAsia"/>
          <w:color w:val="404040" w:themeColor="text1" w:themeTint="BF"/>
          <w:sz w:val="24"/>
          <w:szCs w:val="24"/>
        </w:rPr>
      </w:r>
    </w:p>
    <w:p>
      <w:pPr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«__29_</w:t>
      </w:r>
      <w:r>
        <w:rPr>
          <w:sz w:val="24"/>
          <w:szCs w:val="24"/>
        </w:rPr>
        <w:t xml:space="preserve">_»_</w:t>
      </w:r>
      <w:r>
        <w:rPr>
          <w:sz w:val="24"/>
          <w:szCs w:val="24"/>
        </w:rPr>
        <w:t xml:space="preserve">___08____2024 г.</w:t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УЧЕБНЫЙ ПЛАН</w:t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глухих обучающихся с интеллектуальными нарушениями </w:t>
      </w:r>
      <w:r>
        <w:rPr>
          <w:b/>
          <w:sz w:val="32"/>
          <w:szCs w:val="32"/>
        </w:rPr>
      </w:r>
    </w:p>
    <w:p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 соответствии с ФГОС ОВЗ</w:t>
      </w:r>
      <w:r>
        <w:rPr>
          <w:b/>
          <w:bCs/>
          <w:sz w:val="32"/>
          <w:szCs w:val="32"/>
        </w:rPr>
      </w:r>
    </w:p>
    <w:p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для  7</w:t>
      </w:r>
      <w:r>
        <w:rPr>
          <w:b/>
          <w:bCs/>
          <w:sz w:val="32"/>
          <w:szCs w:val="32"/>
        </w:rPr>
        <w:t xml:space="preserve">, 8 </w:t>
      </w:r>
      <w:r>
        <w:rPr>
          <w:b/>
          <w:bCs/>
          <w:sz w:val="32"/>
          <w:szCs w:val="32"/>
        </w:rPr>
        <w:t xml:space="preserve">классов </w:t>
      </w:r>
      <w:r>
        <w:rPr>
          <w:b/>
          <w:bCs/>
          <w:sz w:val="32"/>
          <w:szCs w:val="32"/>
        </w:rPr>
      </w:r>
    </w:p>
    <w:p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на 2024-2025 учебный год</w:t>
      </w:r>
      <w:r>
        <w:rPr>
          <w:b/>
          <w:bCs/>
          <w:sz w:val="32"/>
          <w:szCs w:val="32"/>
        </w:rPr>
      </w:r>
    </w:p>
    <w:p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Пояснительная записка 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учебному плану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для глухих обучаю</w:t>
      </w:r>
      <w:r>
        <w:rPr>
          <w:b/>
          <w:sz w:val="24"/>
          <w:szCs w:val="24"/>
        </w:rPr>
        <w:t xml:space="preserve">щихся с </w:t>
      </w:r>
      <w:r>
        <w:rPr>
          <w:b/>
          <w:sz w:val="24"/>
          <w:szCs w:val="24"/>
        </w:rPr>
        <w:t xml:space="preserve">интеллектуальными нарушениями </w:t>
      </w:r>
      <w:r>
        <w:rPr>
          <w:b/>
          <w:sz w:val="24"/>
          <w:szCs w:val="24"/>
        </w:rPr>
      </w:r>
    </w:p>
    <w:p>
      <w:pPr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</w:t>
      </w:r>
      <w:r>
        <w:rPr>
          <w:sz w:val="24"/>
          <w:szCs w:val="24"/>
        </w:rPr>
        <w:t xml:space="preserve"> основной общеобразовательной программы глухих </w:t>
      </w:r>
      <w:r>
        <w:rPr>
          <w:sz w:val="24"/>
          <w:szCs w:val="24"/>
        </w:rPr>
        <w:t xml:space="preserve">обучающихся  со</w:t>
      </w:r>
      <w:r>
        <w:rPr>
          <w:sz w:val="24"/>
          <w:szCs w:val="24"/>
        </w:rPr>
        <w:t xml:space="preserve"> сложным дефектом </w:t>
      </w:r>
      <w:r>
        <w:rPr>
          <w:b/>
          <w:sz w:val="24"/>
          <w:szCs w:val="24"/>
        </w:rPr>
        <w:t xml:space="preserve"> (с умственной отсталостью) </w:t>
      </w:r>
      <w:r>
        <w:rPr>
          <w:sz w:val="24"/>
          <w:szCs w:val="24"/>
        </w:rPr>
        <w:t xml:space="preserve">предусматривает в качестве обязательного 9-летний срок обучения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 данные классы учащиеся переводятся по заключению областной ПМПК и с согласия родителей.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Учебный план предназначен для глухих детей с умственной отсталостью или с комплексными нарушениями и составлен с учетом 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основной цели </w:t>
      </w:r>
      <w:r>
        <w:rPr>
          <w:rFonts w:eastAsiaTheme="minorHAnsi"/>
          <w:sz w:val="24"/>
          <w:szCs w:val="24"/>
          <w:lang w:eastAsia="en-US"/>
        </w:rPr>
        <w:t xml:space="preserve">- оптимальное развитие глухих детей со сложным дефектом, обеспечивающее их социальную адаптацию в окружающем мире и овладение доступными навыками учебной деятельности; направлен на решение следующих 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задач:</w:t>
      </w:r>
      <w:r>
        <w:rPr>
          <w:rFonts w:eastAsiaTheme="minorHAnsi"/>
          <w:b/>
          <w:bCs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коррекция и компенсация сенсомоторных, интеллектуальных отклонений в развитии;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овладение различными видами предпрофессиональных знаний и умений;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обеспечение уровня знаний и практических умений для самостоятельной адаптации выпускника;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коррекция познавательной деятельности;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формирование основных учебных умений;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достижение оптимального уровня коммуникативных навыков в доступной глухому ребенку с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комплексными нарушениями форме;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расширение жизненного опыта и социальных контактов;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коррекция нарушений слуховой функции с помощью электроакустической слуховой аппаратуры;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доступное социальное развитие.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Особенности и специфика </w:t>
      </w:r>
      <w:r>
        <w:rPr>
          <w:rFonts w:eastAsiaTheme="minorHAnsi"/>
          <w:sz w:val="24"/>
          <w:szCs w:val="24"/>
          <w:lang w:eastAsia="en-US"/>
        </w:rPr>
        <w:t xml:space="preserve">образовательного процесса по адаптированным программам для глухих детей со сложным дефектом обусловлены особыми потребностями данной категории обучающихся, неоднородностью их состава, что требует значительной индивидуализации всего процесса обучения.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Глухие со сложным дефектом обучающиеся не в пол</w:t>
      </w:r>
      <w:r>
        <w:rPr>
          <w:rFonts w:eastAsiaTheme="minorHAnsi"/>
          <w:sz w:val="24"/>
          <w:szCs w:val="24"/>
          <w:lang w:eastAsia="en-US"/>
        </w:rPr>
        <w:t xml:space="preserve">ном объеме овладевают основным общим образованием, что находит свое отражение в учебном плане. Обучение на протяжении всех лет осуществляется по адаптированным образовательным программам, разработанным в школе-интернате на основе программ для глухих детей </w:t>
      </w:r>
      <w:r>
        <w:rPr>
          <w:rFonts w:eastAsiaTheme="minorHAnsi"/>
          <w:sz w:val="24"/>
          <w:szCs w:val="24"/>
          <w:lang w:eastAsia="en-US"/>
        </w:rPr>
        <w:t xml:space="preserve">и для коррекционных ОУ для детей с умственной отсталостью с учетом индивидуальных особенностей учащихся. При глубоком поражении познавательной деятельности, ребенок обучается по индивидуальной программе (с ведущей ролью формирования жизненной компетенции).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Среди общеобразовательных предметов наиболее специфическим является «Русский язык», который состоит из обязательного набора учебно-коррекционных разделов: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«Русский язык», </w:t>
      </w:r>
      <w:r>
        <w:rPr>
          <w:rFonts w:eastAsiaTheme="minorHAnsi"/>
          <w:sz w:val="24"/>
          <w:szCs w:val="24"/>
          <w:lang w:eastAsia="en-US"/>
        </w:rPr>
        <w:t xml:space="preserve">«Развитие речи», «Чтение и развитие речи»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>
        <w:rPr>
          <w:rFonts w:eastAsiaTheme="minorHAnsi"/>
          <w:sz w:val="24"/>
          <w:szCs w:val="24"/>
          <w:lang w:eastAsia="en-US"/>
        </w:rPr>
        <w:t xml:space="preserve">Количество часов на каждый раздел программы выделяется по усмотрению</w:t>
      </w:r>
      <w:r>
        <w:rPr>
          <w:rFonts w:eastAsiaTheme="minorHAnsi"/>
          <w:sz w:val="24"/>
          <w:szCs w:val="24"/>
          <w:lang w:eastAsia="en-US"/>
        </w:rPr>
        <w:t xml:space="preserve"> учителя с учетом рекомендаций учебной программы и особенностями развития учащихся конкретного класса. Обучение языку глухих детей со сложным дефектом носит элементарно-практический характер и направлено на развитие речи и повышение уровня общего развития.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«Математика» представлена элементарной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математикой и в ее структуре геометрическими понятиями, имеет выраженную практическую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направленность с целью обеспечения жизненно важных умений обучающихся по ведению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домашнего хозяйства, их деятельности в доступных профилях по труду.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Предметы «История</w:t>
      </w:r>
      <w:r>
        <w:rPr>
          <w:rFonts w:eastAsiaTheme="minorHAnsi"/>
          <w:sz w:val="24"/>
          <w:szCs w:val="24"/>
          <w:lang w:eastAsia="en-US"/>
        </w:rPr>
        <w:t xml:space="preserve"> Отечества</w:t>
      </w:r>
      <w:r>
        <w:rPr>
          <w:rFonts w:eastAsiaTheme="minorHAnsi"/>
          <w:sz w:val="24"/>
          <w:szCs w:val="24"/>
          <w:lang w:eastAsia="en-US"/>
        </w:rPr>
        <w:t xml:space="preserve">» позволяет формировать систему знаний о развитии человеческого общества в целом, России; воспитывают гражданина, патриота. В связи с особенностями познавательной деятельности глухих детей со сложным дефектом эта область представлена курсами «</w:t>
      </w:r>
      <w:r>
        <w:rPr>
          <w:rFonts w:eastAsiaTheme="minorHAnsi"/>
          <w:sz w:val="24"/>
          <w:szCs w:val="24"/>
          <w:lang w:eastAsia="en-US"/>
        </w:rPr>
        <w:t xml:space="preserve">История Отечества</w:t>
      </w:r>
      <w:r>
        <w:rPr>
          <w:rFonts w:eastAsiaTheme="minorHAnsi"/>
          <w:sz w:val="24"/>
          <w:szCs w:val="24"/>
          <w:lang w:eastAsia="en-US"/>
        </w:rPr>
        <w:t xml:space="preserve">» (объем изучаемого материала зависит от индивидуальных возможностей учащихся). Естественнонаучные дисциплины представлены предмет</w:t>
      </w:r>
      <w:r>
        <w:rPr>
          <w:rFonts w:eastAsiaTheme="minorHAnsi"/>
          <w:sz w:val="24"/>
          <w:szCs w:val="24"/>
          <w:lang w:eastAsia="en-US"/>
        </w:rPr>
        <w:t xml:space="preserve">ом</w:t>
      </w:r>
      <w:r>
        <w:rPr>
          <w:rFonts w:eastAsiaTheme="minorHAnsi"/>
          <w:sz w:val="24"/>
          <w:szCs w:val="24"/>
          <w:lang w:eastAsia="en-US"/>
        </w:rPr>
        <w:t xml:space="preserve"> «География».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Естественнонаучное образование глухих обучающихся со сложным дефектом строится на основе психологических особенностей восприятия </w:t>
      </w:r>
      <w:r>
        <w:rPr>
          <w:rFonts w:eastAsiaTheme="minorHAnsi"/>
          <w:sz w:val="24"/>
          <w:szCs w:val="24"/>
          <w:lang w:eastAsia="en-US"/>
        </w:rPr>
        <w:t xml:space="preserve">и анализа окружающего мира глухими детьми с дополнительными нарушениями; способствует развитию речи, помогает осмыслению единства свойств живой и неживой природы, формирует у обучающихся практические навыки взаимодействия с объектами природы, ее явлениями.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Деление классов на группы целесообразно и необходимо на уроках «</w:t>
      </w:r>
      <w:r>
        <w:rPr>
          <w:rFonts w:eastAsiaTheme="minorHAnsi"/>
          <w:b/>
          <w:bCs/>
          <w:sz w:val="24"/>
          <w:szCs w:val="24"/>
          <w:lang w:eastAsia="en-US"/>
        </w:rPr>
        <w:t xml:space="preserve">Профильный труд»</w:t>
      </w:r>
      <w:r>
        <w:rPr>
          <w:rFonts w:eastAsiaTheme="minorHAnsi"/>
          <w:b/>
          <w:bCs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Уроки технологии представлены разными профилями, начиная с 5-ого по 9-ый классы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(соответственно класс делится на две подгруппы с учетом профиля обучения).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Трудовое обучение имеет большое значение для глухих учащихся в плане овладения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современными технологиями ведени</w:t>
      </w:r>
      <w:r>
        <w:rPr>
          <w:rFonts w:eastAsiaTheme="minorHAnsi"/>
          <w:sz w:val="24"/>
          <w:szCs w:val="24"/>
          <w:lang w:eastAsia="en-US"/>
        </w:rPr>
        <w:t xml:space="preserve">я домашнего хозяйства, предпрофессиональными умениями и навыками, позволяет качественно подготовить глухих выпускников со сложным дефектом к самостоятельному ведению домашнего хозяйства, продолжению обучения в профессиональных образовательных учреждениях. 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hd w:val="clear" w:color="auto" w:fill="ffffff"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** Индивидуальные и групповые коррекционные занятия проводятся как в первой, так </w:t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 во второй половине дня.      Их продолжительность 15-25 минут.</w:t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Федеральный компонент и компонент образовательного учреждения представлены тремя основными видами занятий:</w:t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а) обязательные групповые занятия с учащимися каждого класса:</w:t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</w:t>
      </w:r>
      <w:r>
        <w:rPr>
          <w:color w:val="000000"/>
          <w:sz w:val="24"/>
          <w:szCs w:val="24"/>
        </w:rPr>
        <w:tab/>
        <w:t xml:space="preserve">уроки по учебным дисциплинам,</w:t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</w:t>
      </w:r>
      <w:r>
        <w:rPr>
          <w:color w:val="000000"/>
          <w:sz w:val="24"/>
          <w:szCs w:val="24"/>
        </w:rPr>
        <w:tab/>
        <w:t xml:space="preserve">социально-бытовая ориентировка;</w:t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</w:t>
      </w:r>
      <w:r>
        <w:rPr>
          <w:color w:val="000000"/>
          <w:sz w:val="24"/>
          <w:szCs w:val="24"/>
        </w:rPr>
        <w:tab/>
        <w:t xml:space="preserve">социально-бытовая ориентировка;</w:t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Цель: сформирование у детей определенных представлений о близких и конкретных  </w:t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spacing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фактах общественной жизни, труда, быта людей.</w:t>
      </w:r>
      <w:r>
        <w:rPr>
          <w:color w:val="000000"/>
          <w:sz w:val="24"/>
          <w:szCs w:val="24"/>
        </w:rPr>
      </w:r>
    </w:p>
    <w:p>
      <w:pPr>
        <w:pBdr/>
        <w:spacing/>
        <w:ind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Школьный компонент учебного плана:</w:t>
      </w:r>
      <w:r>
        <w:rPr>
          <w:rFonts w:eastAsiaTheme="minorHAnsi"/>
          <w:b/>
          <w:bCs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Обязательные занятия по выбору обучающихся представлены предметами:</w:t>
      </w:r>
      <w:r>
        <w:rPr>
          <w:rFonts w:eastAsiaTheme="minorHAnsi"/>
          <w:bCs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- основы информационной культуры </w:t>
      </w:r>
      <w:r>
        <w:rPr>
          <w:rFonts w:eastAsiaTheme="minorHAnsi"/>
          <w:sz w:val="24"/>
          <w:szCs w:val="24"/>
          <w:lang w:eastAsia="en-US"/>
        </w:rPr>
        <w:t xml:space="preserve">-1 ч</w:t>
      </w:r>
      <w:r>
        <w:rPr>
          <w:rFonts w:eastAsiaTheme="minorHAnsi"/>
          <w:sz w:val="24"/>
          <w:szCs w:val="24"/>
          <w:lang w:eastAsia="en-US"/>
        </w:rPr>
        <w:t xml:space="preserve"> в 8б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 xml:space="preserve">к</w:t>
      </w:r>
      <w:r>
        <w:rPr>
          <w:rFonts w:eastAsiaTheme="minorHAnsi"/>
          <w:sz w:val="24"/>
          <w:szCs w:val="24"/>
          <w:lang w:eastAsia="en-US"/>
        </w:rPr>
        <w:t xml:space="preserve">ультура жестовой речи в 7в- 1 ч</w:t>
      </w:r>
      <w:r>
        <w:rPr>
          <w:rFonts w:eastAsiaTheme="minorHAnsi"/>
          <w:sz w:val="24"/>
          <w:szCs w:val="24"/>
          <w:lang w:eastAsia="en-US"/>
        </w:rPr>
      </w:r>
    </w:p>
    <w:p>
      <w:pPr>
        <w:pBdr/>
        <w:spacing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детей с глубокими нарушениями, позволяющими им осваивать лишь элементы образовательного компонента, составляются индивидуальные программы с ведущей ролью социального компонента на основе данного учебного пл</w:t>
      </w:r>
      <w:r>
        <w:rPr>
          <w:rFonts w:eastAsiaTheme="minorHAnsi"/>
          <w:lang w:eastAsia="en-US"/>
        </w:rPr>
        <w:t xml:space="preserve">ана, в том числе и для обучающихся на дому; либо на основе учебного плана для детей с умеренной и тяжелой степенью умственной отсталости (4 вариант) с учетом рекомендаций психолого-медико-социально-педагогического консилиума и по согласованию с родителями.</w:t>
      </w:r>
      <w:r>
        <w:rPr>
          <w:rFonts w:eastAsiaTheme="minorHAnsi"/>
          <w:lang w:eastAsia="en-US"/>
        </w:rPr>
      </w:r>
    </w:p>
    <w:p>
      <w:pPr>
        <w:pBdr/>
        <w:shd w:val="clear" w:color="auto" w:fill="ffffff"/>
        <w:spacing/>
        <w:ind/>
        <w:jc w:val="center"/>
        <w:rPr>
          <w:b/>
          <w:bCs/>
          <w:color w:val="000000"/>
          <w:spacing w:val="-21"/>
          <w:sz w:val="24"/>
          <w:szCs w:val="24"/>
        </w:rPr>
      </w:pPr>
      <w:r>
        <w:rPr>
          <w:b/>
          <w:bCs/>
          <w:color w:val="000000"/>
          <w:spacing w:val="-21"/>
          <w:sz w:val="24"/>
          <w:szCs w:val="24"/>
        </w:rPr>
      </w:r>
      <w:r>
        <w:rPr>
          <w:b/>
          <w:bCs/>
          <w:color w:val="000000"/>
          <w:spacing w:val="-21"/>
          <w:sz w:val="24"/>
          <w:szCs w:val="24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/>
      <w:bookmarkStart w:id="0" w:name="_Hlk112141098"/>
      <w:r/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  <w:t xml:space="preserve">Учебный план  </w:t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  <w:t xml:space="preserve">для глухих </w:t>
      </w:r>
      <w:r>
        <w:rPr>
          <w:rFonts w:eastAsia="Arial Unicode MS"/>
          <w:b/>
          <w:sz w:val="24"/>
          <w:szCs w:val="24"/>
          <w:lang w:eastAsia="en-US"/>
        </w:rPr>
        <w:t xml:space="preserve">обучающихся </w:t>
      </w:r>
      <w:r>
        <w:rPr>
          <w:rFonts w:eastAsia="Arial Unicode MS"/>
          <w:b/>
          <w:sz w:val="24"/>
          <w:szCs w:val="24"/>
          <w:lang w:eastAsia="en-US"/>
        </w:rPr>
        <w:t xml:space="preserve"> с</w:t>
      </w:r>
      <w:r>
        <w:rPr>
          <w:rFonts w:eastAsia="Arial Unicode MS"/>
          <w:b/>
          <w:sz w:val="24"/>
          <w:szCs w:val="24"/>
          <w:lang w:eastAsia="en-US"/>
        </w:rPr>
        <w:t xml:space="preserve"> легкой умственной отсталостью </w:t>
      </w:r>
      <w:r>
        <w:rPr>
          <w:rFonts w:eastAsia="Arial Unicode MS"/>
          <w:b/>
          <w:sz w:val="24"/>
          <w:szCs w:val="24"/>
          <w:lang w:eastAsia="en-US"/>
        </w:rPr>
        <w:t xml:space="preserve">в соответствии с </w:t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ascii="Georgia" w:hAnsi="Georgia" w:eastAsiaTheme="minorEastAsia"/>
          <w:b/>
          <w:bCs/>
          <w:sz w:val="24"/>
          <w:szCs w:val="24"/>
          <w:lang w:eastAsia="en-US"/>
        </w:rPr>
        <w:t xml:space="preserve">ФАООП УО </w:t>
      </w:r>
      <w:r>
        <w:rPr>
          <w:rFonts w:ascii="Georgia" w:hAnsi="Georgia" w:eastAsiaTheme="minorEastAsia"/>
          <w:b/>
          <w:bCs/>
          <w:sz w:val="24"/>
          <w:szCs w:val="24"/>
          <w:lang w:eastAsia="en-US"/>
        </w:rPr>
        <w:t xml:space="preserve">(вариант 1) </w:t>
      </w:r>
      <w:r>
        <w:rPr>
          <w:rFonts w:ascii="Georgia" w:hAnsi="Georgia" w:eastAsiaTheme="minorEastAsia"/>
          <w:b/>
          <w:bCs/>
          <w:lang w:eastAsia="en-US"/>
        </w:rPr>
        <w:t xml:space="preserve">5</w:t>
      </w:r>
      <w:r>
        <w:rPr>
          <w:rFonts w:ascii="Georgia" w:hAnsi="Georgia" w:eastAsiaTheme="minorEastAsia"/>
          <w:b/>
          <w:bCs/>
          <w:lang w:eastAsia="en-US"/>
        </w:rPr>
        <w:t xml:space="preserve"> - </w:t>
      </w:r>
      <w:r>
        <w:rPr>
          <w:rFonts w:ascii="Georgia" w:hAnsi="Georgia" w:eastAsiaTheme="minorEastAsia"/>
          <w:b/>
          <w:bCs/>
          <w:lang w:eastAsia="en-US"/>
        </w:rPr>
        <w:t xml:space="preserve">9</w:t>
      </w:r>
      <w:r>
        <w:rPr>
          <w:rFonts w:ascii="Georgia" w:hAnsi="Georgia" w:eastAsiaTheme="minorEastAsia"/>
          <w:b/>
          <w:bCs/>
          <w:lang w:eastAsia="en-US"/>
        </w:rPr>
        <w:t xml:space="preserve"> классов</w:t>
      </w:r>
      <w:r>
        <w:rPr>
          <w:rFonts w:eastAsia="Arial Unicode MS"/>
          <w:b/>
          <w:sz w:val="24"/>
          <w:szCs w:val="24"/>
          <w:lang w:eastAsia="en-US"/>
        </w:rPr>
        <w:t xml:space="preserve"> </w:t>
      </w:r>
      <w:r>
        <w:rPr>
          <w:rFonts w:eastAsia="Arial Unicode MS"/>
          <w:b/>
          <w:sz w:val="24"/>
          <w:szCs w:val="24"/>
          <w:lang w:eastAsia="en-US"/>
        </w:rPr>
        <w:br/>
        <w:t xml:space="preserve">на 202</w:t>
      </w:r>
      <w:r>
        <w:rPr>
          <w:rFonts w:eastAsia="Arial Unicode MS"/>
          <w:b/>
          <w:sz w:val="24"/>
          <w:szCs w:val="24"/>
          <w:lang w:eastAsia="en-US"/>
        </w:rPr>
        <w:t xml:space="preserve">4</w:t>
      </w:r>
      <w:r>
        <w:rPr>
          <w:rFonts w:eastAsia="Arial Unicode MS"/>
          <w:b/>
          <w:sz w:val="24"/>
          <w:szCs w:val="24"/>
          <w:lang w:eastAsia="en-US"/>
        </w:rPr>
        <w:t xml:space="preserve">-202</w:t>
      </w:r>
      <w:r>
        <w:rPr>
          <w:rFonts w:eastAsia="Arial Unicode MS"/>
          <w:b/>
          <w:sz w:val="24"/>
          <w:szCs w:val="24"/>
          <w:lang w:eastAsia="en-US"/>
        </w:rPr>
        <w:t xml:space="preserve">5</w:t>
      </w:r>
      <w:r>
        <w:rPr>
          <w:rFonts w:eastAsia="Arial Unicode MS"/>
          <w:b/>
          <w:sz w:val="24"/>
          <w:szCs w:val="24"/>
          <w:lang w:eastAsia="en-US"/>
        </w:rPr>
        <w:t xml:space="preserve"> учебный год</w:t>
      </w:r>
      <w:r>
        <w:rPr>
          <w:rFonts w:eastAsia="Arial Unicode MS"/>
          <w:b/>
          <w:sz w:val="24"/>
          <w:szCs w:val="24"/>
          <w:lang w:eastAsia="en-US"/>
        </w:rPr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150" w:type="dxa"/>
          <w:top w:w="75" w:type="dxa"/>
          <w:right w:w="150" w:type="dxa"/>
          <w:bottom w:w="75" w:type="dxa"/>
        </w:tblCellMar>
        <w:tblLook w:val="04A0" w:firstRow="1" w:lastRow="0" w:firstColumn="1" w:lastColumn="0" w:noHBand="0" w:noVBand="1"/>
      </w:tblPr>
      <w:tblGrid>
        <w:gridCol w:w="2649"/>
        <w:gridCol w:w="2721"/>
        <w:gridCol w:w="668"/>
        <w:gridCol w:w="599"/>
        <w:gridCol w:w="668"/>
        <w:gridCol w:w="726"/>
        <w:gridCol w:w="726"/>
        <w:gridCol w:w="898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2" w:type="pct"/>
            <w:vMerge w:val="restar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ascii="Georgia" w:hAnsi="Georgia" w:eastAsiaTheme="minorEastAsia"/>
                <w:b/>
                <w:bCs/>
                <w:lang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Предметные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области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Учебные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предмета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1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Количество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часов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Классы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7в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8б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Всего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28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Обязательная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часть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2" w:type="pct"/>
            <w:vMerge w:val="restar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1.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Язык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и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речевая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практика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Русский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язык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4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4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8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>
          <w:trHeight w:val="37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Чтение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(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литературное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чтение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)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3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3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6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Развитие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речи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1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1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2" w:type="pct"/>
            <w:vMerge w:val="restar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2.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Математика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Математика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3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3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6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Информатика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1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2" w:type="pct"/>
            <w:vMerge w:val="restar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3.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Человек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и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общество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Основы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социальной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жизни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4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Мир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истории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История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отечества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4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2" w:type="pct"/>
            <w:vMerge w:val="restar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4.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Естествознание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География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4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Природоведение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Биология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</w:r>
            <w:r>
              <w:rPr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4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2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5.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Искусство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Рисование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(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изобразительное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искусство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)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-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-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2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6.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Технология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Профильный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труд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6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6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12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2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7.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Физическая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культура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09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Адаптивная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физическая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культура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3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 xml:space="preserve">3</w:t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6</w:t>
            </w:r>
            <w:r>
              <w:rPr>
                <w:rFonts w:eastAsiaTheme="minorEastAsia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81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  <w:t xml:space="preserve">Итого</w:t>
            </w: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  <w:t xml:space="preserve">28</w:t>
            </w: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  <w:t xml:space="preserve">29</w:t>
            </w: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r>
            <w:r>
              <w:rPr>
                <w:rFonts w:eastAsiaTheme="minorEastAsia"/>
                <w:b/>
                <w:bCs/>
                <w:sz w:val="22"/>
                <w:szCs w:val="22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eastAsia="en-US"/>
              </w:rPr>
              <w:t xml:space="preserve">57</w:t>
            </w:r>
            <w:r>
              <w:rPr>
                <w:rFonts w:eastAsiaTheme="minorEastAsia"/>
                <w:b/>
                <w:bCs/>
                <w:sz w:val="22"/>
                <w:szCs w:val="22"/>
                <w:lang w:eastAsia="en-US"/>
              </w:rPr>
            </w:r>
          </w:p>
        </w:tc>
      </w:tr>
      <w:tr>
        <w:trPr>
          <w:trHeight w:val="120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2781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Часть, формируемая участниками образовательных отношений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- культура жестовой речи 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</w:tr>
      <w:tr>
        <w:trPr>
          <w:trHeight w:val="345"/>
        </w:trPr>
        <w:tc>
          <w:tcPr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2781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- ОБЖ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81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 xml:space="preserve">Максимально допустимая недельная нагрузка (при 5-дневной учебной неделе)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 xml:space="preserve">30</w:t>
            </w: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 xml:space="preserve">30</w:t>
            </w: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 xml:space="preserve">60</w:t>
            </w:r>
            <w:r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81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Внеурочная деятельность: коррекционные курсы; занятия по различным направлениям внеурочной деятельности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10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10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20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0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Коррекционные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курсы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81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Развитие восприятия и воспроизведения устной речи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4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81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Развитие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учебно-познавательной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деятельности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3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3</w:t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6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0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Занятия по различным направлениям внеурочной деятельности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81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Занятия по направлениям внеурочной деятельности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1.</w:t>
            </w:r>
            <w:r>
              <w:rPr>
                <w:rFonts w:eastAsiaTheme="minorEastAsia"/>
                <w:sz w:val="24"/>
                <w:szCs w:val="24"/>
                <w:lang w:eastAsia="en-US"/>
              </w:rPr>
              <w:tab/>
              <w:t xml:space="preserve">Другие направления внеурочной деятельности: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- Разговоры о важном.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- Функциональная грамотность 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- Профориентация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Резьба по дереву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-</w:t>
            </w: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Азбука здоровья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0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5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  <w:t xml:space="preserve">5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76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  <w:r>
              <w:rPr>
                <w:rFonts w:eastAsiaTheme="minorEastAsia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5" w:type="pct"/>
            <w:textDirection w:val="lrTb"/>
            <w:noWrap w:val="false"/>
          </w:tcPr>
          <w:p>
            <w:pPr>
              <w:pBdr/>
              <w:spacing w:after="223"/>
              <w:ind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10</w:t>
            </w:r>
            <w:r>
              <w:rPr>
                <w:rFonts w:eastAsiaTheme="minorEastAsia"/>
                <w:sz w:val="24"/>
                <w:szCs w:val="24"/>
                <w:lang w:eastAsia="en-US"/>
              </w:rPr>
            </w:r>
          </w:p>
        </w:tc>
      </w:tr>
    </w:tbl>
    <w:p>
      <w:pPr>
        <w:pBdr/>
        <w:spacing w:after="223"/>
        <w:ind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Общий объем учебной нагрузки составляет 5066 часов за 5 учебных лет при 5-дневной учебной неделе (34 учебных недели в году).</w:t>
      </w:r>
      <w:r>
        <w:rPr>
          <w:rFonts w:eastAsiaTheme="minorEastAsia"/>
          <w:lang w:eastAsia="en-US"/>
        </w:rPr>
      </w:r>
    </w:p>
    <w:p>
      <w:pPr>
        <w:pBdr/>
        <w:spacing w:after="223"/>
        <w:ind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Учебный план предусматривает возможность преподавания и изучения родного языка из числа языков н</w:t>
      </w:r>
      <w:r>
        <w:rPr>
          <w:rFonts w:eastAsiaTheme="minorEastAsia"/>
          <w:lang w:eastAsia="en-US"/>
        </w:rPr>
        <w:t xml:space="preserve">ародов Российской Федерации.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(законных представителей) несовершеннолетних обучающихся.</w:t>
      </w:r>
      <w:r>
        <w:rPr>
          <w:rFonts w:eastAsiaTheme="minorEastAsia"/>
          <w:lang w:eastAsia="en-US"/>
        </w:rPr>
      </w:r>
    </w:p>
    <w:p>
      <w:pPr>
        <w:pBdr/>
        <w:spacing w:after="223"/>
        <w:ind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В учебном плане на коррекционно-развивающие занятия "Развитие восприятия и воспроизведения устной речи" и "Развитие учебно-познавательной деятельности" (индивидуальные занятия) количество часов в неделю указано на одного обучающегося.</w:t>
      </w:r>
      <w:r>
        <w:rPr>
          <w:rFonts w:eastAsiaTheme="minorEastAsia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  <w:t xml:space="preserve">Учебный план  </w:t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  <w:t xml:space="preserve">для глухих обучающихся </w:t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  <w:t xml:space="preserve">с тяжелой и умеренной умственной отсталостью, </w:t>
      </w:r>
      <w:r>
        <w:rPr>
          <w:rFonts w:eastAsia="Arial Unicode MS"/>
          <w:b/>
          <w:sz w:val="24"/>
          <w:szCs w:val="24"/>
          <w:lang w:eastAsia="en-US"/>
        </w:rPr>
        <w:t xml:space="preserve">ТМНР  </w:t>
      </w:r>
      <w:r>
        <w:rPr>
          <w:rFonts w:eastAsia="Arial Unicode MS"/>
          <w:b/>
          <w:sz w:val="24"/>
          <w:szCs w:val="24"/>
          <w:lang w:eastAsia="en-US"/>
        </w:rPr>
        <w:t xml:space="preserve">в</w:t>
      </w:r>
      <w:r>
        <w:rPr>
          <w:rFonts w:eastAsia="Arial Unicode MS"/>
          <w:b/>
          <w:sz w:val="24"/>
          <w:szCs w:val="24"/>
          <w:lang w:eastAsia="en-US"/>
        </w:rPr>
        <w:t xml:space="preserve"> соответствии с </w:t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ascii="Georgia" w:hAnsi="Georgia" w:eastAsiaTheme="minorEastAsia"/>
          <w:b/>
          <w:bCs/>
          <w:sz w:val="24"/>
          <w:szCs w:val="24"/>
          <w:lang w:eastAsia="en-US"/>
        </w:rPr>
        <w:t xml:space="preserve">ФАООП УО </w:t>
      </w:r>
      <w:r>
        <w:rPr>
          <w:rFonts w:ascii="Georgia" w:hAnsi="Georgia" w:eastAsiaTheme="minorEastAsia"/>
          <w:b/>
          <w:bCs/>
          <w:sz w:val="24"/>
          <w:szCs w:val="24"/>
          <w:lang w:eastAsia="en-US"/>
        </w:rPr>
        <w:t xml:space="preserve">(вариант 2) </w:t>
      </w:r>
      <w:r>
        <w:rPr>
          <w:rFonts w:ascii="Georgia" w:hAnsi="Georgia" w:eastAsiaTheme="minorEastAsia"/>
          <w:b/>
          <w:bCs/>
          <w:lang w:val="en-US" w:eastAsia="en-US"/>
        </w:rPr>
        <w:t xml:space="preserve">V</w:t>
      </w:r>
      <w:r>
        <w:rPr>
          <w:rFonts w:ascii="Georgia" w:hAnsi="Georgia" w:eastAsiaTheme="minorEastAsia"/>
          <w:b/>
          <w:bCs/>
          <w:lang w:eastAsia="en-US"/>
        </w:rPr>
        <w:t xml:space="preserve"> - </w:t>
      </w:r>
      <w:r>
        <w:rPr>
          <w:rFonts w:ascii="Georgia" w:hAnsi="Georgia" w:eastAsiaTheme="minorEastAsia"/>
          <w:b/>
          <w:bCs/>
          <w:lang w:val="en-US" w:eastAsia="en-US"/>
        </w:rPr>
        <w:t xml:space="preserve">IX</w:t>
      </w:r>
      <w:r>
        <w:rPr>
          <w:rFonts w:ascii="Georgia" w:hAnsi="Georgia" w:eastAsiaTheme="minorEastAsia"/>
          <w:b/>
          <w:bCs/>
          <w:lang w:eastAsia="en-US"/>
        </w:rPr>
        <w:t xml:space="preserve"> классов</w:t>
      </w:r>
      <w:r>
        <w:rPr>
          <w:rFonts w:eastAsia="Arial Unicode MS"/>
          <w:b/>
          <w:sz w:val="24"/>
          <w:szCs w:val="24"/>
          <w:lang w:eastAsia="en-US"/>
        </w:rPr>
        <w:t xml:space="preserve"> </w:t>
      </w:r>
      <w:r>
        <w:rPr>
          <w:rFonts w:eastAsia="Arial Unicode MS"/>
          <w:b/>
          <w:sz w:val="24"/>
          <w:szCs w:val="24"/>
          <w:lang w:eastAsia="en-US"/>
        </w:rPr>
        <w:br/>
        <w:t xml:space="preserve">на 202</w:t>
      </w:r>
      <w:r>
        <w:rPr>
          <w:rFonts w:eastAsia="Arial Unicode MS"/>
          <w:b/>
          <w:sz w:val="24"/>
          <w:szCs w:val="24"/>
          <w:lang w:eastAsia="en-US"/>
        </w:rPr>
        <w:t xml:space="preserve">4</w:t>
      </w:r>
      <w:r>
        <w:rPr>
          <w:rFonts w:eastAsia="Arial Unicode MS"/>
          <w:b/>
          <w:sz w:val="24"/>
          <w:szCs w:val="24"/>
          <w:lang w:eastAsia="en-US"/>
        </w:rPr>
        <w:t xml:space="preserve">-202</w:t>
      </w:r>
      <w:r>
        <w:rPr>
          <w:rFonts w:eastAsia="Arial Unicode MS"/>
          <w:b/>
          <w:sz w:val="24"/>
          <w:szCs w:val="24"/>
          <w:lang w:eastAsia="en-US"/>
        </w:rPr>
        <w:t xml:space="preserve">5</w:t>
      </w:r>
      <w:r>
        <w:rPr>
          <w:rFonts w:eastAsia="Arial Unicode MS"/>
          <w:b/>
          <w:sz w:val="24"/>
          <w:szCs w:val="24"/>
          <w:lang w:eastAsia="en-US"/>
        </w:rPr>
        <w:t xml:space="preserve"> учебный год</w:t>
      </w:r>
      <w:r>
        <w:rPr>
          <w:rFonts w:eastAsia="Arial Unicode MS"/>
          <w:b/>
          <w:sz w:val="24"/>
          <w:szCs w:val="24"/>
          <w:lang w:eastAsia="en-US"/>
        </w:rPr>
      </w:r>
    </w:p>
    <w:tbl>
      <w:tblPr>
        <w:tblW w:w="0" w:type="auto"/>
        <w:tblInd w:w="-209" w:type="dxa"/>
        <w:tblBorders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1791"/>
        <w:gridCol w:w="156"/>
        <w:gridCol w:w="156"/>
        <w:gridCol w:w="156"/>
        <w:gridCol w:w="1092"/>
        <w:gridCol w:w="283"/>
        <w:gridCol w:w="3118"/>
      </w:tblGrid>
      <w:tr>
        <w:trPr>
          <w:trHeight w:val="1433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color w:val="000000"/>
              </w:rPr>
              <w:t xml:space="preserve">.</w:t>
            </w:r>
            <w:bookmarkStart w:id="1" w:name="107504"/>
            <w:r/>
            <w:bookmarkEnd w:id="1"/>
            <w:r>
              <w:rPr>
                <w:rFonts w:ascii="Arial" w:hAnsi="Arial" w:cs="Arial"/>
                <w:b/>
                <w:bCs/>
                <w:color w:val="333333"/>
              </w:rPr>
              <w:t xml:space="preserve">Предметные</w:t>
            </w:r>
            <w:r>
              <w:rPr>
                <w:rFonts w:ascii="Arial" w:hAnsi="Arial" w:cs="Arial"/>
                <w:b/>
                <w:bCs/>
                <w:color w:val="333333"/>
              </w:rPr>
              <w:t xml:space="preserve"> области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2" w:name="107505"/>
            <w:r/>
            <w:bookmarkEnd w:id="2"/>
            <w:r>
              <w:rPr>
                <w:rFonts w:ascii="Arial" w:hAnsi="Arial" w:cs="Arial"/>
              </w:rPr>
              <w:t xml:space="preserve">Учебные предметы</w:t>
            </w:r>
            <w:r>
              <w:rPr>
                <w:rFonts w:ascii="Arial" w:hAnsi="Arial" w:cs="Arial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" w:name="107506"/>
            <w:r/>
            <w:bookmarkEnd w:id="3"/>
            <w:r>
              <w:rPr>
                <w:rFonts w:ascii="Arial" w:hAnsi="Arial" w:cs="Arial"/>
                <w:b/>
                <w:bCs/>
                <w:color w:val="333333"/>
              </w:rPr>
              <w:t xml:space="preserve">Количество часов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810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right"/>
              <w:rPr>
                <w:rFonts w:ascii="Arial" w:hAnsi="Arial" w:cs="Arial"/>
              </w:rPr>
            </w:pPr>
            <w:r/>
            <w:bookmarkStart w:id="4" w:name="107507"/>
            <w:r/>
            <w:bookmarkEnd w:id="4"/>
            <w:r>
              <w:rPr>
                <w:rFonts w:ascii="Arial" w:hAnsi="Arial" w:cs="Arial"/>
              </w:rPr>
              <w:t xml:space="preserve">Классы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5" w:name="107508"/>
            <w:r/>
            <w:bookmarkEnd w:id="5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6" w:name="107509"/>
            <w:r/>
            <w:bookmarkEnd w:id="6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7" w:name="107510"/>
            <w:r/>
            <w:bookmarkEnd w:id="7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8" w:name="107511"/>
            <w:r/>
            <w:bookmarkEnd w:id="8"/>
            <w:r>
              <w:rPr>
                <w:rFonts w:ascii="Arial" w:hAnsi="Arial" w:cs="Arial"/>
                <w:b/>
                <w:bCs/>
                <w:color w:val="333333"/>
              </w:rPr>
              <w:t xml:space="preserve">VIII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" w:name="107512"/>
            <w:r/>
            <w:bookmarkEnd w:id="9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" w:name="107513"/>
            <w:r/>
            <w:bookmarkEnd w:id="10"/>
            <w:r>
              <w:rPr>
                <w:rFonts w:ascii="Arial" w:hAnsi="Arial" w:cs="Arial"/>
                <w:b/>
                <w:bCs/>
                <w:color w:val="333333"/>
              </w:rPr>
              <w:t xml:space="preserve">Всего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810"/>
        </w:trPr>
        <w:tc>
          <w:tcPr>
            <w:gridSpan w:val="8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1" w:name="107514"/>
            <w:r/>
            <w:bookmarkEnd w:id="11"/>
            <w:r>
              <w:rPr>
                <w:rFonts w:ascii="Arial" w:hAnsi="Arial" w:cs="Arial"/>
                <w:b/>
                <w:bCs/>
                <w:color w:val="333333"/>
              </w:rPr>
              <w:t xml:space="preserve">Обязательная часть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2057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12" w:name="107515"/>
            <w:r/>
            <w:bookmarkEnd w:id="12"/>
            <w:r>
              <w:rPr>
                <w:rFonts w:ascii="Arial" w:hAnsi="Arial" w:cs="Arial"/>
              </w:rPr>
              <w:t xml:space="preserve">Язык и речевая практика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13" w:name="107516"/>
            <w:r/>
            <w:bookmarkEnd w:id="13"/>
            <w:r>
              <w:rPr>
                <w:rFonts w:ascii="Arial" w:hAnsi="Arial" w:cs="Arial"/>
              </w:rPr>
              <w:t xml:space="preserve">Речь и альтернативная коммуникация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4" w:name="107517"/>
            <w:r/>
            <w:bookmarkEnd w:id="14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5" w:name="107518"/>
            <w:r/>
            <w:bookmarkEnd w:id="15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6" w:name="107519"/>
            <w:r/>
            <w:bookmarkEnd w:id="16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7" w:name="107520"/>
            <w:r/>
            <w:bookmarkEnd w:id="17"/>
            <w:r>
              <w:rPr>
                <w:rFonts w:ascii="Arial" w:hAnsi="Arial" w:cs="Arial"/>
                <w:b/>
                <w:bCs/>
                <w:color w:val="333333"/>
              </w:rPr>
              <w:t xml:space="preserve">4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8" w:name="107521"/>
            <w:r/>
            <w:bookmarkEnd w:id="18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9" w:name="107522"/>
            <w:r/>
            <w:bookmarkEnd w:id="19"/>
            <w:r>
              <w:rPr>
                <w:rFonts w:ascii="Arial" w:hAnsi="Arial" w:cs="Arial"/>
                <w:b/>
                <w:bCs/>
                <w:color w:val="333333"/>
              </w:rPr>
              <w:t xml:space="preserve">19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1433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20" w:name="107523"/>
            <w:r/>
            <w:bookmarkEnd w:id="20"/>
            <w:r>
              <w:rPr>
                <w:rFonts w:ascii="Arial" w:hAnsi="Arial" w:cs="Arial"/>
              </w:rPr>
              <w:t xml:space="preserve">Математика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21" w:name="107524"/>
            <w:r/>
            <w:bookmarkEnd w:id="21"/>
            <w:r>
              <w:rPr>
                <w:rFonts w:ascii="Arial" w:hAnsi="Arial" w:cs="Arial"/>
              </w:rPr>
              <w:t xml:space="preserve">Математические представления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22" w:name="107525"/>
            <w:r/>
            <w:bookmarkEnd w:id="22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23" w:name="107526"/>
            <w:r/>
            <w:bookmarkEnd w:id="23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24" w:name="107527"/>
            <w:r/>
            <w:bookmarkEnd w:id="24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25" w:name="107528"/>
            <w:r/>
            <w:bookmarkEnd w:id="25"/>
            <w:r>
              <w:rPr>
                <w:rFonts w:ascii="Arial" w:hAnsi="Arial" w:cs="Arial"/>
                <w:b/>
                <w:bCs/>
                <w:color w:val="333333"/>
              </w:rPr>
              <w:t xml:space="preserve">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26" w:name="107529"/>
            <w:r/>
            <w:bookmarkEnd w:id="26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27" w:name="107530"/>
            <w:r/>
            <w:bookmarkEnd w:id="27"/>
            <w:r>
              <w:rPr>
                <w:rFonts w:ascii="Arial" w:hAnsi="Arial" w:cs="Arial"/>
                <w:b/>
                <w:bCs/>
                <w:color w:val="333333"/>
              </w:rPr>
              <w:t xml:space="preserve">10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1433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28" w:name="107531"/>
            <w:r/>
            <w:bookmarkEnd w:id="28"/>
            <w:r>
              <w:rPr>
                <w:rFonts w:ascii="Arial" w:hAnsi="Arial" w:cs="Arial"/>
              </w:rPr>
              <w:t xml:space="preserve">Окружающий мир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29" w:name="107532"/>
            <w:r/>
            <w:bookmarkEnd w:id="29"/>
            <w:r>
              <w:rPr>
                <w:rFonts w:ascii="Arial" w:hAnsi="Arial" w:cs="Arial"/>
              </w:rPr>
              <w:t xml:space="preserve">Окружающий природный мир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0" w:name="107533"/>
            <w:r/>
            <w:bookmarkEnd w:id="30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1" w:name="107534"/>
            <w:r/>
            <w:bookmarkEnd w:id="31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2" w:name="107535"/>
            <w:r/>
            <w:bookmarkEnd w:id="32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3" w:name="107536"/>
            <w:r/>
            <w:bookmarkEnd w:id="33"/>
            <w:r>
              <w:rPr>
                <w:rFonts w:ascii="Arial" w:hAnsi="Arial" w:cs="Arial"/>
                <w:b/>
                <w:bCs/>
                <w:color w:val="333333"/>
              </w:rPr>
              <w:t xml:space="preserve">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4" w:name="107537"/>
            <w:r/>
            <w:bookmarkEnd w:id="34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5" w:name="107538"/>
            <w:r/>
            <w:bookmarkEnd w:id="35"/>
            <w:r>
              <w:rPr>
                <w:rFonts w:ascii="Arial" w:hAnsi="Arial" w:cs="Arial"/>
                <w:b/>
                <w:bCs/>
                <w:color w:val="333333"/>
              </w:rPr>
              <w:t xml:space="preserve">10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810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36" w:name="107539"/>
            <w:r/>
            <w:bookmarkEnd w:id="36"/>
            <w:r>
              <w:rPr>
                <w:rFonts w:ascii="Arial" w:hAnsi="Arial" w:cs="Arial"/>
              </w:rPr>
              <w:t xml:space="preserve">Человек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7" w:name="107540"/>
            <w:r/>
            <w:bookmarkEnd w:id="37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8" w:name="107541"/>
            <w:r/>
            <w:bookmarkEnd w:id="38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39" w:name="107542"/>
            <w:r/>
            <w:bookmarkEnd w:id="39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40" w:name="107543"/>
            <w:r/>
            <w:bookmarkEnd w:id="40"/>
            <w:r>
              <w:rPr>
                <w:rFonts w:ascii="Arial" w:hAnsi="Arial" w:cs="Arial"/>
                <w:b/>
                <w:bCs/>
                <w:color w:val="333333"/>
              </w:rPr>
              <w:t xml:space="preserve">1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41" w:name="107544"/>
            <w:r/>
            <w:bookmarkEnd w:id="41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42" w:name="107545"/>
            <w:r/>
            <w:bookmarkEnd w:id="42"/>
            <w:r>
              <w:rPr>
                <w:rFonts w:ascii="Arial" w:hAnsi="Arial" w:cs="Arial"/>
                <w:b/>
                <w:bCs/>
                <w:color w:val="333333"/>
              </w:rPr>
              <w:t xml:space="preserve">5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810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43" w:name="107546"/>
            <w:r/>
            <w:bookmarkEnd w:id="43"/>
            <w:r>
              <w:rPr>
                <w:rFonts w:ascii="Arial" w:hAnsi="Arial" w:cs="Arial"/>
              </w:rPr>
              <w:t xml:space="preserve">Домоводство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44" w:name="107547"/>
            <w:r/>
            <w:bookmarkEnd w:id="44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45" w:name="107548"/>
            <w:r/>
            <w:bookmarkEnd w:id="45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46" w:name="107549"/>
            <w:r/>
            <w:bookmarkEnd w:id="46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47" w:name="107550"/>
            <w:r/>
            <w:bookmarkEnd w:id="47"/>
            <w:r>
              <w:rPr>
                <w:rFonts w:ascii="Arial" w:hAnsi="Arial" w:cs="Arial"/>
                <w:b/>
                <w:bCs/>
                <w:color w:val="333333"/>
              </w:rPr>
              <w:t xml:space="preserve">5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48" w:name="107551"/>
            <w:r/>
            <w:bookmarkEnd w:id="48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49" w:name="107552"/>
            <w:r/>
            <w:bookmarkEnd w:id="49"/>
            <w:r>
              <w:rPr>
                <w:rFonts w:ascii="Arial" w:hAnsi="Arial" w:cs="Arial"/>
                <w:b/>
                <w:bCs/>
                <w:color w:val="333333"/>
              </w:rPr>
              <w:t xml:space="preserve">23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1586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50" w:name="107553"/>
            <w:r/>
            <w:bookmarkEnd w:id="50"/>
            <w:r>
              <w:rPr>
                <w:rFonts w:ascii="Arial" w:hAnsi="Arial" w:cs="Arial"/>
              </w:rPr>
              <w:t xml:space="preserve">Окружающий социальный мир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51" w:name="107554"/>
            <w:r/>
            <w:bookmarkEnd w:id="51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52" w:name="107555"/>
            <w:r/>
            <w:bookmarkEnd w:id="52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53" w:name="107556"/>
            <w:r/>
            <w:bookmarkEnd w:id="53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54" w:name="107557"/>
            <w:r/>
            <w:bookmarkEnd w:id="54"/>
            <w:r>
              <w:rPr>
                <w:rFonts w:ascii="Arial" w:hAnsi="Arial" w:cs="Arial"/>
                <w:b/>
                <w:bCs/>
                <w:color w:val="333333"/>
              </w:rPr>
              <w:t xml:space="preserve">3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55" w:name="107558"/>
            <w:r/>
            <w:bookmarkEnd w:id="55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56" w:name="107559"/>
            <w:r/>
            <w:bookmarkEnd w:id="56"/>
            <w:r>
              <w:rPr>
                <w:rFonts w:ascii="Arial" w:hAnsi="Arial" w:cs="Arial"/>
                <w:b/>
                <w:bCs/>
                <w:color w:val="333333"/>
              </w:rPr>
              <w:t xml:space="preserve">12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1433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57" w:name="107560"/>
            <w:r/>
            <w:bookmarkEnd w:id="57"/>
            <w:r>
              <w:rPr>
                <w:rFonts w:ascii="Arial" w:hAnsi="Arial" w:cs="Arial"/>
              </w:rPr>
              <w:t xml:space="preserve">Искусство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58" w:name="107561"/>
            <w:r/>
            <w:bookmarkEnd w:id="58"/>
            <w:r>
              <w:rPr>
                <w:rFonts w:ascii="Arial" w:hAnsi="Arial" w:cs="Arial"/>
              </w:rPr>
              <w:t xml:space="preserve">Изобразительная деятельность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59" w:name="107562"/>
            <w:r/>
            <w:bookmarkEnd w:id="59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60" w:name="107563"/>
            <w:r/>
            <w:bookmarkEnd w:id="60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61" w:name="107564"/>
            <w:r/>
            <w:bookmarkEnd w:id="61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62" w:name="107565"/>
            <w:r/>
            <w:bookmarkEnd w:id="62"/>
            <w:r>
              <w:rPr>
                <w:rFonts w:ascii="Arial" w:hAnsi="Arial" w:cs="Arial"/>
                <w:b/>
                <w:bCs/>
                <w:color w:val="333333"/>
              </w:rPr>
              <w:t xml:space="preserve">-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63" w:name="107566"/>
            <w:r/>
            <w:bookmarkEnd w:id="63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64" w:name="107567"/>
            <w:r/>
            <w:bookmarkEnd w:id="64"/>
            <w:r>
              <w:rPr>
                <w:rFonts w:ascii="Arial" w:hAnsi="Arial" w:cs="Arial"/>
                <w:b/>
                <w:bCs/>
                <w:color w:val="333333"/>
              </w:rPr>
              <w:t xml:space="preserve">9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2057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65" w:name="107568"/>
            <w:r/>
            <w:bookmarkEnd w:id="65"/>
            <w:r>
              <w:rPr>
                <w:rFonts w:ascii="Arial" w:hAnsi="Arial" w:cs="Arial"/>
              </w:rPr>
              <w:t xml:space="preserve">Физическая культура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66" w:name="107569"/>
            <w:r/>
            <w:bookmarkEnd w:id="66"/>
            <w:r>
              <w:rPr>
                <w:rFonts w:ascii="Arial" w:hAnsi="Arial" w:cs="Arial"/>
              </w:rPr>
              <w:t xml:space="preserve">Адаптивная физическая культура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67" w:name="107570"/>
            <w:r/>
            <w:bookmarkEnd w:id="67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68" w:name="107571"/>
            <w:r/>
            <w:bookmarkEnd w:id="68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69" w:name="107572"/>
            <w:r/>
            <w:bookmarkEnd w:id="69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70" w:name="107573"/>
            <w:r/>
            <w:bookmarkEnd w:id="70"/>
            <w:r>
              <w:rPr>
                <w:rFonts w:ascii="Arial" w:hAnsi="Arial" w:cs="Arial"/>
                <w:b/>
                <w:bCs/>
                <w:color w:val="333333"/>
              </w:rPr>
              <w:t xml:space="preserve">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71" w:name="107574"/>
            <w:r/>
            <w:bookmarkEnd w:id="71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72" w:name="107575"/>
            <w:r/>
            <w:bookmarkEnd w:id="72"/>
            <w:r>
              <w:rPr>
                <w:rFonts w:ascii="Arial" w:hAnsi="Arial" w:cs="Arial"/>
                <w:b/>
                <w:bCs/>
                <w:color w:val="333333"/>
              </w:rPr>
              <w:t xml:space="preserve">10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1448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73" w:name="107576"/>
            <w:r/>
            <w:bookmarkEnd w:id="73"/>
            <w:r>
              <w:rPr>
                <w:rFonts w:ascii="Arial" w:hAnsi="Arial" w:cs="Arial"/>
              </w:rPr>
              <w:t xml:space="preserve">Технология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74" w:name="107577"/>
            <w:r/>
            <w:bookmarkEnd w:id="74"/>
            <w:r>
              <w:rPr>
                <w:rFonts w:ascii="Arial" w:hAnsi="Arial" w:cs="Arial"/>
              </w:rPr>
              <w:t xml:space="preserve">Профильный труд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75" w:name="107578"/>
            <w:r/>
            <w:bookmarkEnd w:id="75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76" w:name="107579"/>
            <w:r/>
            <w:bookmarkEnd w:id="76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77" w:name="107580"/>
            <w:r/>
            <w:bookmarkEnd w:id="77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78" w:name="107581"/>
            <w:r/>
            <w:bookmarkEnd w:id="78"/>
            <w:r>
              <w:rPr>
                <w:rFonts w:ascii="Arial" w:hAnsi="Arial" w:cs="Arial"/>
                <w:b/>
                <w:bCs/>
                <w:color w:val="333333"/>
              </w:rPr>
              <w:t xml:space="preserve">4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79" w:name="107582"/>
            <w:r/>
            <w:bookmarkEnd w:id="79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80" w:name="107583"/>
            <w:r/>
            <w:bookmarkEnd w:id="80"/>
            <w:r>
              <w:rPr>
                <w:rFonts w:ascii="Arial" w:hAnsi="Arial" w:cs="Arial"/>
                <w:b/>
                <w:bCs/>
                <w:color w:val="333333"/>
              </w:rPr>
              <w:t xml:space="preserve">14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825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  <w:b/>
                <w:bCs/>
              </w:rPr>
            </w:pPr>
            <w:r/>
            <w:bookmarkStart w:id="81" w:name="107584"/>
            <w:r/>
            <w:bookmarkEnd w:id="81"/>
            <w:r>
              <w:rPr>
                <w:rFonts w:ascii="Arial" w:hAnsi="Arial" w:cs="Arial"/>
                <w:b/>
                <w:bCs/>
              </w:rPr>
              <w:t xml:space="preserve">Итого</w:t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82" w:name="107585"/>
            <w:r/>
            <w:bookmarkEnd w:id="82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83" w:name="107586"/>
            <w:r/>
            <w:bookmarkEnd w:id="83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84" w:name="107587"/>
            <w:r/>
            <w:bookmarkEnd w:id="84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85" w:name="107588"/>
            <w:r/>
            <w:bookmarkEnd w:id="85"/>
            <w:r>
              <w:rPr>
                <w:rFonts w:ascii="Arial" w:hAnsi="Arial" w:cs="Arial"/>
                <w:b/>
                <w:bCs/>
                <w:color w:val="333333"/>
              </w:rPr>
              <w:t xml:space="preserve">23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86" w:name="107589"/>
            <w:r/>
            <w:bookmarkEnd w:id="86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87" w:name="107590"/>
            <w:r/>
            <w:bookmarkEnd w:id="87"/>
            <w:r>
              <w:rPr>
                <w:rFonts w:ascii="Arial" w:hAnsi="Arial" w:cs="Arial"/>
                <w:b/>
                <w:bCs/>
                <w:color w:val="333333"/>
              </w:rPr>
              <w:t xml:space="preserve">112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6455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88" w:name="107591"/>
            <w:r/>
            <w:bookmarkEnd w:id="88"/>
            <w:r>
              <w:rPr>
                <w:rFonts w:ascii="Arial" w:hAnsi="Arial" w:cs="Arial"/>
              </w:rPr>
              <w:t xml:space="preserve">Часть, формируемая участниками образовательных отношений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Человек 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-Математические представления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-Профильный труд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Современный жестовый язык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89" w:name="107592"/>
            <w:r/>
            <w:bookmarkEnd w:id="89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0" w:name="107593"/>
            <w:r/>
            <w:bookmarkEnd w:id="90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1" w:name="107594"/>
            <w:r/>
            <w:bookmarkEnd w:id="91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2" w:name="107595"/>
            <w:r/>
            <w:bookmarkEnd w:id="92"/>
            <w:r>
              <w:rPr>
                <w:rFonts w:ascii="Arial" w:hAnsi="Arial" w:cs="Arial"/>
                <w:b/>
                <w:bCs/>
                <w:color w:val="333333"/>
              </w:rPr>
              <w:t xml:space="preserve">7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3" w:name="107596"/>
            <w:r/>
            <w:bookmarkEnd w:id="93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4" w:name="107597"/>
            <w:r/>
            <w:bookmarkEnd w:id="94"/>
            <w:r>
              <w:rPr>
                <w:rFonts w:ascii="Arial" w:hAnsi="Arial" w:cs="Arial"/>
                <w:b/>
                <w:bCs/>
                <w:color w:val="333333"/>
              </w:rPr>
              <w:t xml:space="preserve">37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2091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  <w:b/>
                <w:bCs/>
              </w:rPr>
            </w:pPr>
            <w:r/>
            <w:bookmarkStart w:id="95" w:name="107598"/>
            <w:r/>
            <w:bookmarkEnd w:id="95"/>
            <w:r>
              <w:rPr>
                <w:rFonts w:ascii="Arial" w:hAnsi="Arial" w:cs="Arial"/>
                <w:b/>
                <w:bCs/>
              </w:rPr>
              <w:t xml:space="preserve">Максимально допустимая недельная нагрузка (при 5-дневной учебной неделе)</w:t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6" w:name="107599"/>
            <w:r/>
            <w:bookmarkEnd w:id="96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7" w:name="107600"/>
            <w:r/>
            <w:bookmarkEnd w:id="97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8" w:name="107601"/>
            <w:r/>
            <w:bookmarkEnd w:id="98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99" w:name="107602"/>
            <w:r/>
            <w:bookmarkEnd w:id="99"/>
            <w:r>
              <w:rPr>
                <w:rFonts w:ascii="Arial" w:hAnsi="Arial" w:cs="Arial"/>
                <w:b/>
                <w:bCs/>
                <w:color w:val="333333"/>
              </w:rPr>
              <w:t xml:space="preserve">30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0" w:name="107603"/>
            <w:r/>
            <w:bookmarkEnd w:id="100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1" w:name="107604"/>
            <w:r/>
            <w:bookmarkEnd w:id="101"/>
            <w:r>
              <w:rPr>
                <w:rFonts w:ascii="Arial" w:hAnsi="Arial" w:cs="Arial"/>
                <w:b/>
                <w:bCs/>
                <w:color w:val="333333"/>
              </w:rPr>
              <w:t xml:space="preserve">149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3393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102" w:name="107605"/>
            <w:r/>
            <w:bookmarkEnd w:id="102"/>
            <w:r>
              <w:rPr>
                <w:rFonts w:ascii="Arial" w:hAnsi="Arial" w:cs="Arial"/>
              </w:rPr>
              <w:t xml:space="preserve">Внеурочная деятельность: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300"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коррекционные курсы;</w:t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300"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</w:t>
            </w:r>
            <w:r>
              <w:rPr>
                <w:rFonts w:ascii="Arial" w:hAnsi="Arial" w:cs="Arial"/>
              </w:rPr>
              <w:t xml:space="preserve"> Двигательное развитие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3" w:name="107606"/>
            <w:r/>
            <w:bookmarkEnd w:id="103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4" w:name="107607"/>
            <w:r/>
            <w:bookmarkEnd w:id="104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5" w:name="107608"/>
            <w:r/>
            <w:bookmarkEnd w:id="105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6" w:name="107609"/>
            <w:r/>
            <w:bookmarkEnd w:id="106"/>
            <w:r>
              <w:rPr>
                <w:rFonts w:ascii="Arial" w:hAnsi="Arial" w:cs="Arial"/>
                <w:b/>
                <w:bCs/>
                <w:color w:val="333333"/>
              </w:rPr>
              <w:t xml:space="preserve">10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 xml:space="preserve">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7" w:name="107610"/>
            <w:r/>
            <w:bookmarkEnd w:id="107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8" w:name="107611"/>
            <w:r/>
            <w:bookmarkEnd w:id="108"/>
            <w:r>
              <w:rPr>
                <w:rFonts w:ascii="Arial" w:hAnsi="Arial" w:cs="Arial"/>
                <w:b/>
                <w:bCs/>
                <w:color w:val="333333"/>
              </w:rPr>
              <w:t xml:space="preserve">50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1482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300"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Сенсорное развитие 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 xml:space="preserve">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1593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300"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 xml:space="preserve">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2729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after="300" w:line="293" w:lineRule="atLeast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</w:t>
            </w:r>
            <w:r>
              <w:rPr>
                <w:rFonts w:ascii="Arial" w:hAnsi="Arial" w:cs="Arial"/>
              </w:rPr>
              <w:t xml:space="preserve">анятия по различным направлениям внеурочной деятельности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 xml:space="preserve">4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869"/>
        </w:trPr>
        <w:tc>
          <w:tcPr>
            <w:gridSpan w:val="7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09" w:name="107612"/>
            <w:r/>
            <w:bookmarkEnd w:id="109"/>
            <w:r>
              <w:rPr>
                <w:rFonts w:ascii="Arial" w:hAnsi="Arial" w:cs="Arial"/>
                <w:b/>
                <w:bCs/>
                <w:color w:val="333333"/>
              </w:rPr>
              <w:t xml:space="preserve">Коррекционные курсы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2117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110" w:name="107613"/>
            <w:r/>
            <w:bookmarkEnd w:id="110"/>
            <w:r>
              <w:rPr>
                <w:rFonts w:ascii="Arial" w:hAnsi="Arial" w:cs="Arial"/>
              </w:rPr>
              <w:t xml:space="preserve">Формирование слухового восприятия и произносительной стороны речи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11" w:name="107614"/>
            <w:r/>
            <w:bookmarkEnd w:id="111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12" w:name="107615"/>
            <w:r/>
            <w:bookmarkEnd w:id="112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13" w:name="107616"/>
            <w:r/>
            <w:bookmarkEnd w:id="113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14" w:name="107617"/>
            <w:r/>
            <w:bookmarkEnd w:id="114"/>
            <w:r>
              <w:rPr>
                <w:rFonts w:ascii="Arial" w:hAnsi="Arial" w:cs="Arial"/>
                <w:b/>
                <w:bCs/>
                <w:color w:val="333333"/>
              </w:rPr>
              <w:t xml:space="preserve">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15" w:name="107618"/>
            <w:r/>
            <w:bookmarkEnd w:id="115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16" w:name="107619"/>
            <w:r/>
            <w:bookmarkEnd w:id="116"/>
            <w:r>
              <w:rPr>
                <w:rFonts w:ascii="Arial" w:hAnsi="Arial" w:cs="Arial"/>
                <w:b/>
                <w:bCs/>
                <w:color w:val="333333"/>
              </w:rPr>
              <w:t xml:space="preserve">2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869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117" w:name="107620"/>
            <w:r/>
            <w:bookmarkEnd w:id="117"/>
            <w:r>
              <w:rPr>
                <w:rFonts w:ascii="Arial" w:hAnsi="Arial" w:cs="Arial"/>
              </w:rPr>
              <w:t xml:space="preserve">Познавательное развитие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18" w:name="107621"/>
            <w:r/>
            <w:bookmarkEnd w:id="118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19" w:name="107622"/>
            <w:r/>
            <w:bookmarkEnd w:id="119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20" w:name="107623"/>
            <w:r/>
            <w:bookmarkEnd w:id="120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21" w:name="107624"/>
            <w:r/>
            <w:bookmarkEnd w:id="121"/>
            <w:r>
              <w:rPr>
                <w:rFonts w:ascii="Arial" w:hAnsi="Arial" w:cs="Arial"/>
                <w:b/>
                <w:bCs/>
                <w:color w:val="333333"/>
              </w:rPr>
              <w:t xml:space="preserve">3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22" w:name="107625"/>
            <w:r/>
            <w:bookmarkEnd w:id="122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23" w:name="107626"/>
            <w:r/>
            <w:bookmarkEnd w:id="123"/>
            <w:r>
              <w:rPr>
                <w:rFonts w:ascii="Arial" w:hAnsi="Arial" w:cs="Arial"/>
                <w:b/>
                <w:bCs/>
                <w:color w:val="333333"/>
              </w:rPr>
              <w:t xml:space="preserve">3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1493"/>
        </w:trPr>
        <w:tc>
          <w:tcPr>
            <w:gridSpan w:val="8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24" w:name="107627"/>
            <w:r/>
            <w:bookmarkEnd w:id="124"/>
            <w:r>
              <w:rPr>
                <w:rFonts w:ascii="Arial" w:hAnsi="Arial" w:cs="Arial"/>
                <w:b/>
                <w:bCs/>
                <w:color w:val="333333"/>
              </w:rPr>
              <w:t xml:space="preserve">Занятия по различным направлениям внеурочной деятельности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  <w:tr>
        <w:trPr>
          <w:trHeight w:val="1493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</w:rPr>
            </w:pPr>
            <w:r/>
            <w:bookmarkStart w:id="125" w:name="107628"/>
            <w:r/>
            <w:bookmarkEnd w:id="125"/>
            <w:r>
              <w:rPr>
                <w:rFonts w:ascii="Arial" w:hAnsi="Arial" w:cs="Arial"/>
              </w:rPr>
              <w:t xml:space="preserve">Занятия по направлениям внеурочной деятельности</w:t>
            </w:r>
            <w:r>
              <w:rPr>
                <w:rFonts w:ascii="Arial" w:hAnsi="Arial" w:cs="Arial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26" w:name="107629"/>
            <w:r/>
            <w:bookmarkEnd w:id="126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27" w:name="107630"/>
            <w:r/>
            <w:bookmarkEnd w:id="127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28" w:name="107631"/>
            <w:r/>
            <w:bookmarkEnd w:id="128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29" w:name="107632"/>
            <w:r/>
            <w:bookmarkEnd w:id="129"/>
            <w:r>
              <w:rPr>
                <w:rFonts w:ascii="Arial" w:hAnsi="Arial" w:cs="Arial"/>
                <w:b/>
                <w:bCs/>
                <w:color w:val="333333"/>
              </w:rPr>
              <w:t xml:space="preserve">5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30" w:name="107633"/>
            <w:r/>
            <w:bookmarkEnd w:id="130"/>
            <w:r/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Align w:val="center"/>
            <w:textDirection w:val="lrTb"/>
            <w:noWrap w:val="false"/>
          </w:tcPr>
          <w:p>
            <w:pPr>
              <w:pBdr/>
              <w:spacing w:line="293" w:lineRule="atLeast"/>
              <w:ind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/>
            <w:bookmarkStart w:id="131" w:name="107634"/>
            <w:r/>
            <w:bookmarkEnd w:id="131"/>
            <w:r>
              <w:rPr>
                <w:rFonts w:ascii="Arial" w:hAnsi="Arial" w:cs="Arial"/>
                <w:b/>
                <w:bCs/>
                <w:color w:val="333333"/>
              </w:rPr>
              <w:t xml:space="preserve">5</w:t>
            </w:r>
            <w:r>
              <w:rPr>
                <w:rFonts w:ascii="Arial" w:hAnsi="Arial" w:cs="Arial"/>
                <w:b/>
                <w:bCs/>
                <w:color w:val="333333"/>
              </w:rPr>
            </w:r>
          </w:p>
        </w:tc>
      </w:tr>
    </w:tbl>
    <w:p>
      <w:pPr>
        <w:pBdr/>
        <w:spacing w:line="293" w:lineRule="atLeast"/>
        <w:ind/>
        <w:rPr>
          <w:rFonts w:ascii="Arial" w:hAnsi="Arial" w:cs="Arial"/>
          <w:color w:val="000000"/>
          <w:sz w:val="16"/>
          <w:szCs w:val="16"/>
        </w:rPr>
      </w:pPr>
      <w:r/>
      <w:bookmarkStart w:id="132" w:name="107635"/>
      <w:r/>
      <w:bookmarkEnd w:id="132"/>
      <w:r>
        <w:rPr>
          <w:rFonts w:ascii="Arial" w:hAnsi="Arial" w:cs="Arial"/>
          <w:color w:val="000000"/>
          <w:sz w:val="16"/>
          <w:szCs w:val="16"/>
        </w:rPr>
        <w:t xml:space="preserve">Общий объем учебной нагрузки составляет 5066 часов за 5 учебных лет при 5-дневной учебной неделе (34 учебных недели в году).</w:t>
      </w:r>
      <w:bookmarkStart w:id="133" w:name="107636"/>
      <w:r/>
      <w:bookmarkEnd w:id="133"/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В учебном плане на индивидуальные коррекционно-развивающие занятия "Формирование слухового восприятия и произносительной стороны речи" и "Познавательное развитие" количество часов в неделю указано на одного обучающегося.</w:t>
      </w:r>
      <w:r>
        <w:rPr>
          <w:rFonts w:ascii="Arial" w:hAnsi="Arial" w:cs="Arial"/>
          <w:color w:val="000000"/>
          <w:sz w:val="16"/>
          <w:szCs w:val="16"/>
        </w:rPr>
      </w:r>
    </w:p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/>
        <w:jc w:val="center"/>
        <w:rPr>
          <w:rFonts w:eastAsia="Arial Unicode MS"/>
          <w:b/>
          <w:sz w:val="16"/>
          <w:szCs w:val="16"/>
          <w:lang w:eastAsia="en-US"/>
        </w:rPr>
      </w:pPr>
      <w:r>
        <w:rPr>
          <w:rFonts w:eastAsia="Arial Unicode MS"/>
          <w:b/>
          <w:sz w:val="16"/>
          <w:szCs w:val="16"/>
          <w:lang w:eastAsia="en-US"/>
        </w:rPr>
      </w:r>
      <w:r>
        <w:rPr>
          <w:rFonts w:eastAsia="Arial Unicode MS"/>
          <w:b/>
          <w:sz w:val="16"/>
          <w:szCs w:val="16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16"/>
          <w:szCs w:val="16"/>
          <w:lang w:eastAsia="en-US"/>
        </w:rPr>
      </w:pPr>
      <w:r>
        <w:rPr>
          <w:rFonts w:eastAsia="Arial Unicode MS"/>
          <w:b/>
          <w:sz w:val="16"/>
          <w:szCs w:val="16"/>
          <w:lang w:eastAsia="en-US"/>
        </w:rPr>
      </w:r>
      <w:r>
        <w:rPr>
          <w:rFonts w:eastAsia="Arial Unicode MS"/>
          <w:b/>
          <w:sz w:val="16"/>
          <w:szCs w:val="16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16"/>
          <w:szCs w:val="16"/>
          <w:lang w:eastAsia="en-US"/>
        </w:rPr>
      </w:pPr>
      <w:r>
        <w:rPr>
          <w:rFonts w:eastAsia="Arial Unicode MS"/>
          <w:b/>
          <w:sz w:val="16"/>
          <w:szCs w:val="16"/>
          <w:lang w:eastAsia="en-US"/>
        </w:rPr>
      </w:r>
      <w:r>
        <w:rPr>
          <w:rFonts w:eastAsia="Arial Unicode MS"/>
          <w:b/>
          <w:sz w:val="16"/>
          <w:szCs w:val="16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p>
      <w:pPr>
        <w:pBdr/>
        <w:spacing/>
        <w:ind/>
        <w:jc w:val="center"/>
        <w:rPr>
          <w:rFonts w:eastAsia="Arial Unicode MS"/>
          <w:b/>
          <w:sz w:val="24"/>
          <w:szCs w:val="24"/>
          <w:lang w:eastAsia="en-US"/>
        </w:rPr>
      </w:pPr>
      <w:r>
        <w:rPr>
          <w:rFonts w:eastAsia="Arial Unicode MS"/>
          <w:b/>
          <w:sz w:val="24"/>
          <w:szCs w:val="24"/>
          <w:lang w:eastAsia="en-US"/>
        </w:rPr>
      </w:r>
      <w:r>
        <w:rPr>
          <w:rFonts w:eastAsia="Arial Unicode MS"/>
          <w:b/>
          <w:sz w:val="24"/>
          <w:szCs w:val="24"/>
          <w:lang w:eastAsia="en-US"/>
        </w:rPr>
      </w:r>
    </w:p>
    <w:tbl>
      <w:tblPr>
        <w:tblW w:w="97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1697"/>
        <w:gridCol w:w="3228"/>
        <w:gridCol w:w="709"/>
        <w:gridCol w:w="988"/>
        <w:gridCol w:w="705"/>
        <w:gridCol w:w="30"/>
        <w:gridCol w:w="970"/>
        <w:gridCol w:w="1417"/>
      </w:tblGrid>
      <w:tr>
        <w:trPr>
          <w:trHeight w:val="4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Предметные 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br/>
              <w:t xml:space="preserve">области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Учебные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br/>
              <w:t xml:space="preserve">предметы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Классы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tabs>
                <w:tab w:val="left" w:leader="none" w:pos="525"/>
              </w:tabs>
              <w:spacing/>
              <w:ind/>
              <w:jc w:val="center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25"/>
              </w:tabs>
              <w:spacing/>
              <w:ind/>
              <w:jc w:val="center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Класс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none" w:color="000000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25"/>
              </w:tabs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Всего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  <w:p>
            <w:pPr>
              <w:pBdr/>
              <w:tabs>
                <w:tab w:val="left" w:leader="none" w:pos="525"/>
              </w:tabs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2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6</w:t>
            </w: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в</w:t>
            </w: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7б </w:t>
            </w: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Одирматов</w:t>
            </w: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i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i/>
                <w:sz w:val="24"/>
                <w:szCs w:val="24"/>
                <w:lang w:eastAsia="en-US"/>
              </w:rPr>
              <w:t xml:space="preserve">Обязательная </w:t>
            </w:r>
            <w:r>
              <w:rPr>
                <w:rFonts w:eastAsia="Arial Unicode MS"/>
                <w:i/>
                <w:sz w:val="24"/>
                <w:szCs w:val="24"/>
                <w:lang w:eastAsia="en-US"/>
              </w:rPr>
              <w:br/>
              <w:t xml:space="preserve">часть</w:t>
            </w:r>
            <w:r>
              <w:rPr>
                <w:rFonts w:eastAsia="Arial Unicode MS"/>
                <w:i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241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6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Язык и речевая практика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Русский язык  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4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4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highlight w:val="yellow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highlight w:val="yellow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i/>
                <w:sz w:val="24"/>
                <w:szCs w:val="24"/>
              </w:rPr>
            </w:pPr>
            <w:r>
              <w:rPr>
                <w:rFonts w:eastAsia="Arial Unicode MS"/>
                <w:iCs/>
                <w:sz w:val="24"/>
                <w:szCs w:val="24"/>
                <w:lang w:eastAsia="en-US"/>
              </w:rPr>
              <w:t xml:space="preserve">Л</w:t>
            </w:r>
            <w:r>
              <w:rPr>
                <w:rFonts w:eastAsia="Arial Unicode MS"/>
                <w:iCs/>
                <w:sz w:val="24"/>
                <w:szCs w:val="24"/>
                <w:lang w:eastAsia="en-US"/>
              </w:rPr>
              <w:t xml:space="preserve">итературное чтение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4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4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highlight w:val="yellow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highlight w:val="yellow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3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Математика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и информатика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Математика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3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Е</w:t>
            </w: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стествознание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Природоведение 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Биология 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-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9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Человек и общество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География 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53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9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Основы социальной жизни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53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9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Мир истории 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53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История Отечества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3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Искусство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-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1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Технология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Профильный труд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6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Физическая культура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Физическая культура (адаптивная)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23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Итого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28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28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49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i/>
                <w:sz w:val="24"/>
                <w:szCs w:val="24"/>
                <w:lang w:eastAsia="en-US"/>
              </w:rPr>
              <w:t xml:space="preserve">Часть, формируемая участниками образовательного процесса:</w:t>
            </w:r>
            <w:r>
              <w:rPr>
                <w:rFonts w:eastAsia="Arial Unicode MS"/>
                <w:b/>
                <w:i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i/>
                <w:sz w:val="24"/>
                <w:szCs w:val="24"/>
                <w:lang w:eastAsia="en-US"/>
              </w:rPr>
              <w:t xml:space="preserve">-</w:t>
            </w: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культура жестовой речи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- ОБЖ</w:t>
            </w:r>
            <w:r>
              <w:rPr>
                <w:rFonts w:eastAsia="Arial Unicode MS"/>
                <w:b/>
                <w:i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iCs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Arial Unicode MS"/>
                <w:b/>
                <w:i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</w:tr>
      <w:tr>
        <w:trPr>
          <w:trHeight w:val="47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Максимально допустимая недельная нагрузка</w:t>
            </w: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 (при 5-дневной учебной неделе)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30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30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54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Внеурочная деятельность</w:t>
            </w: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 (включая коррекционно-развивающую работу)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10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10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none" w:color="000000" w:sz="4" w:space="0"/>
              <w:right w:val="single" w:color="000000" w:sz="4" w:space="0"/>
            </w:tcBorders>
            <w:tcW w:w="9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Коррекционно- развивающая работа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Формирование речевого слуха и произносительной стороны устной речи (индивидуальные </w:t>
            </w: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занятия)</w:t>
            </w:r>
            <w:r>
              <w:rPr>
                <w:rFonts w:eastAsia="Arial Unicode MS"/>
                <w:sz w:val="24"/>
                <w:szCs w:val="24"/>
                <w:vertAlign w:val="superscript"/>
                <w:lang w:eastAsia="en-US"/>
              </w:rPr>
              <w:t xml:space="preserve">*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5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 xml:space="preserve">Дополнительные коррекционные занятия </w:t>
            </w:r>
            <w:r>
              <w:rPr>
                <w:rFonts w:eastAsia="Arial Unicode MS"/>
                <w:sz w:val="22"/>
                <w:szCs w:val="22"/>
                <w:lang w:eastAsia="en-US"/>
              </w:rPr>
              <w:t xml:space="preserve">«Развитие познавательных процессов»</w:t>
            </w:r>
            <w:r>
              <w:rPr>
                <w:rFonts w:eastAsia="Arial Unicode MS"/>
                <w:sz w:val="22"/>
                <w:szCs w:val="22"/>
                <w:lang w:eastAsia="en-US"/>
              </w:rPr>
              <w:t xml:space="preserve"> (индивидуальные </w:t>
            </w:r>
            <w:r>
              <w:rPr>
                <w:rFonts w:eastAsia="Arial Unicode MS"/>
                <w:sz w:val="22"/>
                <w:szCs w:val="22"/>
                <w:lang w:eastAsia="en-US"/>
              </w:rPr>
              <w:t xml:space="preserve">занятия)</w:t>
            </w:r>
            <w:r>
              <w:rPr>
                <w:rFonts w:eastAsia="Arial Unicode MS"/>
                <w:sz w:val="22"/>
                <w:szCs w:val="22"/>
                <w:vertAlign w:val="superscript"/>
                <w:lang w:eastAsia="en-US"/>
              </w:rPr>
              <w:t xml:space="preserve">*</w:t>
            </w:r>
            <w:r>
              <w:rPr>
                <w:rFonts w:eastAsia="Arial Unicode MS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="Arial Unicode MS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Всего к финансированию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36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36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97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</w:r>
          </w:p>
        </w:tc>
      </w:tr>
    </w:tbl>
    <w:p>
      <w:pPr>
        <w:pBdr/>
        <w:spacing/>
        <w:ind/>
        <w:jc w:val="both"/>
        <w:rPr>
          <w:rFonts w:eastAsia="Arial Unicode MS"/>
          <w:sz w:val="24"/>
          <w:szCs w:val="24"/>
          <w:lang w:eastAsia="en-US"/>
        </w:rPr>
      </w:pPr>
      <w:r>
        <w:rPr>
          <w:rFonts w:eastAsia="Arial Unicode MS"/>
          <w:sz w:val="24"/>
          <w:szCs w:val="24"/>
          <w:lang w:eastAsia="en-US"/>
        </w:rPr>
        <w:t xml:space="preserve">*- на обязательные индивидуальные занятия по формированию речевого слуха и произносительной стороны устной речи, а также на дополнительные коррекционные занятия </w:t>
      </w:r>
      <w:r>
        <w:rPr>
          <w:rFonts w:eastAsia="Arial Unicode MS"/>
          <w:sz w:val="24"/>
          <w:szCs w:val="24"/>
          <w:lang w:eastAsia="en-US"/>
        </w:rPr>
        <w:t xml:space="preserve">«Развитие познавательных процессов»</w:t>
      </w:r>
      <w:r>
        <w:rPr>
          <w:rFonts w:eastAsia="Arial Unicode MS"/>
          <w:sz w:val="24"/>
          <w:szCs w:val="24"/>
          <w:lang w:eastAsia="en-US"/>
        </w:rPr>
        <w:t xml:space="preserve"> количество часов в неделю указано из расчета на одного ученика. Общая недельная нагрузка на класс зависит от количества учеников в классе.</w:t>
      </w:r>
      <w:r>
        <w:rPr>
          <w:rFonts w:eastAsia="Arial Unicode MS"/>
          <w:sz w:val="24"/>
          <w:szCs w:val="24"/>
          <w:lang w:eastAsia="en-US"/>
        </w:rPr>
      </w:r>
    </w:p>
    <w:p>
      <w:pPr>
        <w:pBdr/>
        <w:shd w:val="clear" w:color="auto" w:fill="ffffff"/>
        <w:spacing/>
        <w:ind/>
        <w:jc w:val="center"/>
        <w:rPr>
          <w:sz w:val="24"/>
          <w:szCs w:val="24"/>
        </w:rPr>
      </w:pPr>
      <w:r>
        <w:rPr>
          <w:b/>
          <w:bCs/>
          <w:color w:val="000000"/>
          <w:spacing w:val="-21"/>
          <w:sz w:val="24"/>
          <w:szCs w:val="24"/>
        </w:rPr>
        <w:t xml:space="preserve">Учебный план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bCs/>
          <w:color w:val="000000"/>
          <w:spacing w:val="-13"/>
          <w:sz w:val="24"/>
          <w:szCs w:val="24"/>
        </w:rPr>
      </w:pPr>
      <w:r>
        <w:rPr>
          <w:b/>
          <w:bCs/>
          <w:color w:val="000000"/>
          <w:spacing w:val="-13"/>
          <w:sz w:val="24"/>
          <w:szCs w:val="24"/>
        </w:rPr>
        <w:t xml:space="preserve">для </w:t>
      </w:r>
      <w:r>
        <w:rPr>
          <w:b/>
          <w:bCs/>
          <w:color w:val="000000"/>
          <w:spacing w:val="-13"/>
          <w:sz w:val="24"/>
          <w:szCs w:val="24"/>
        </w:rPr>
        <w:t xml:space="preserve">глухих </w:t>
      </w:r>
      <w:r>
        <w:rPr>
          <w:b/>
          <w:bCs/>
          <w:color w:val="000000"/>
          <w:spacing w:val="-13"/>
          <w:sz w:val="24"/>
          <w:szCs w:val="24"/>
        </w:rPr>
        <w:t xml:space="preserve">обучающихся </w:t>
      </w:r>
      <w:r>
        <w:rPr>
          <w:b/>
          <w:bCs/>
          <w:color w:val="000000"/>
          <w:spacing w:val="-13"/>
          <w:sz w:val="24"/>
          <w:szCs w:val="24"/>
        </w:rPr>
        <w:t xml:space="preserve">с</w:t>
      </w:r>
      <w:r>
        <w:rPr>
          <w:b/>
          <w:bCs/>
          <w:color w:val="000000"/>
          <w:spacing w:val="-13"/>
          <w:sz w:val="24"/>
          <w:szCs w:val="24"/>
        </w:rPr>
        <w:t xml:space="preserve"> умеренной и </w:t>
      </w:r>
      <w:r>
        <w:rPr>
          <w:b/>
          <w:bCs/>
          <w:color w:val="000000"/>
          <w:spacing w:val="-13"/>
          <w:sz w:val="24"/>
          <w:szCs w:val="24"/>
        </w:rPr>
        <w:t xml:space="preserve">тяжелой </w:t>
      </w:r>
      <w:r>
        <w:rPr>
          <w:b/>
          <w:bCs/>
          <w:color w:val="000000"/>
          <w:spacing w:val="-13"/>
          <w:sz w:val="24"/>
          <w:szCs w:val="24"/>
        </w:rPr>
        <w:t xml:space="preserve"> умственной</w:t>
      </w:r>
      <w:r>
        <w:rPr>
          <w:b/>
          <w:bCs/>
          <w:color w:val="000000"/>
          <w:spacing w:val="-13"/>
          <w:sz w:val="24"/>
          <w:szCs w:val="24"/>
        </w:rPr>
        <w:t xml:space="preserve"> отсталостью</w:t>
      </w:r>
      <w:r>
        <w:rPr>
          <w:b/>
          <w:bCs/>
          <w:color w:val="000000"/>
          <w:spacing w:val="-13"/>
          <w:sz w:val="24"/>
          <w:szCs w:val="24"/>
        </w:rPr>
        <w:t xml:space="preserve"> (интеллектуальными нарушениями), </w:t>
      </w:r>
      <w:r>
        <w:rPr>
          <w:b/>
          <w:bCs/>
          <w:color w:val="000000"/>
          <w:spacing w:val="-13"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bCs/>
          <w:color w:val="000000"/>
          <w:spacing w:val="-13"/>
          <w:sz w:val="24"/>
          <w:szCs w:val="24"/>
        </w:rPr>
      </w:pPr>
      <w:r>
        <w:rPr>
          <w:b/>
          <w:bCs/>
          <w:color w:val="000000"/>
          <w:spacing w:val="-13"/>
          <w:sz w:val="24"/>
          <w:szCs w:val="24"/>
        </w:rPr>
        <w:t xml:space="preserve">с тяжелыми и множественными нарушениями в развитии</w:t>
      </w:r>
      <w:r>
        <w:rPr>
          <w:b/>
          <w:bCs/>
          <w:color w:val="000000"/>
          <w:spacing w:val="-13"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bCs/>
          <w:color w:val="000000"/>
          <w:spacing w:val="-14"/>
          <w:sz w:val="24"/>
          <w:szCs w:val="24"/>
          <w:highlight w:val="none"/>
        </w:rPr>
      </w:pPr>
      <w:r>
        <w:rPr>
          <w:b/>
          <w:bCs/>
          <w:color w:val="000000"/>
          <w:spacing w:val="-14"/>
          <w:sz w:val="24"/>
          <w:szCs w:val="24"/>
        </w:rPr>
        <w:t xml:space="preserve">на 202</w:t>
      </w:r>
      <w:r>
        <w:rPr>
          <w:b/>
          <w:bCs/>
          <w:color w:val="000000"/>
          <w:spacing w:val="-14"/>
          <w:sz w:val="24"/>
          <w:szCs w:val="24"/>
        </w:rPr>
        <w:t xml:space="preserve">2</w:t>
      </w:r>
      <w:r>
        <w:rPr>
          <w:b/>
          <w:bCs/>
          <w:color w:val="000000"/>
          <w:spacing w:val="-14"/>
          <w:sz w:val="24"/>
          <w:szCs w:val="24"/>
        </w:rPr>
        <w:t xml:space="preserve">- 202</w:t>
      </w:r>
      <w:r>
        <w:rPr>
          <w:b/>
          <w:bCs/>
          <w:color w:val="000000"/>
          <w:spacing w:val="-14"/>
          <w:sz w:val="24"/>
          <w:szCs w:val="24"/>
        </w:rPr>
        <w:t xml:space="preserve">3</w:t>
      </w:r>
      <w:r>
        <w:rPr>
          <w:b/>
          <w:bCs/>
          <w:color w:val="000000"/>
          <w:spacing w:val="-14"/>
          <w:sz w:val="24"/>
          <w:szCs w:val="24"/>
        </w:rPr>
        <w:t xml:space="preserve"> учебный год</w:t>
      </w:r>
      <w:r>
        <w:rPr>
          <w:b/>
          <w:bCs/>
          <w:color w:val="000000"/>
          <w:spacing w:val="-14"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bCs/>
          <w:color w:val="000000"/>
          <w:spacing w:val="-14"/>
          <w:sz w:val="24"/>
          <w:szCs w:val="24"/>
        </w:rPr>
      </w:pPr>
      <w:r>
        <w:rPr>
          <w:b/>
          <w:bCs/>
          <w:color w:val="000000"/>
          <w:spacing w:val="-14"/>
          <w:sz w:val="24"/>
          <w:szCs w:val="24"/>
          <w:highlight w:val="none"/>
        </w:rPr>
      </w:r>
      <w:r>
        <w:rPr>
          <w:b/>
          <w:bCs/>
          <w:color w:val="000000"/>
          <w:spacing w:val="-14"/>
          <w:sz w:val="24"/>
          <w:szCs w:val="24"/>
          <w:highlight w:val="none"/>
        </w:rPr>
      </w:r>
    </w:p>
    <w:tbl>
      <w:tblPr>
        <w:tblW w:w="10488" w:type="dxa"/>
        <w:tblInd w:w="-497" w:type="dxa"/>
        <w:tblBorders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427"/>
        <w:gridCol w:w="3969"/>
        <w:gridCol w:w="160"/>
        <w:gridCol w:w="690"/>
        <w:gridCol w:w="851"/>
        <w:gridCol w:w="684"/>
        <w:gridCol w:w="992"/>
        <w:gridCol w:w="25"/>
        <w:gridCol w:w="274"/>
        <w:gridCol w:w="716"/>
      </w:tblGrid>
      <w:tr>
        <w:trPr>
          <w:cantSplit/>
          <w:gridAfter w:val="3"/>
          <w:trHeight w:val="240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0" w:type="dxa"/>
            <w:vMerge w:val="restart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4396" w:type="dxa"/>
            <w:vMerge w:val="restart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дисциплины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222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</w:t>
            </w:r>
            <w:r>
              <w:rPr>
                <w:b/>
                <w:sz w:val="24"/>
                <w:szCs w:val="24"/>
              </w:rPr>
              <w:t xml:space="preserve">ласс</w:t>
            </w:r>
            <w:r>
              <w:rPr>
                <w:b/>
                <w:sz w:val="24"/>
                <w:szCs w:val="24"/>
              </w:rPr>
              <w:t xml:space="preserve">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cantSplit/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43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274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gridAfter w:val="1"/>
          <w:trHeight w:val="175"/>
        </w:trPr>
        <w:tc>
          <w:tcPr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498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Федеральный компонент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274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gridAfter w:val="1"/>
          <w:trHeight w:val="550"/>
        </w:trPr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речевая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numPr>
                <w:ilvl w:val="1"/>
                <w:numId w:val="2"/>
              </w:numPr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 и альтернативная коммуникация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restart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60"/>
        </w:trPr>
        <w:tc>
          <w:tcPr>
            <w:gridSpan w:val="2"/>
            <w:tcBorders>
              <w:left w:val="single" w:color="000000" w:sz="4" w:space="0"/>
              <w:bottom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1.Математические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60"/>
        </w:trPr>
        <w:tc>
          <w:tcPr>
            <w:gridSpan w:val="2"/>
            <w:tcBorders>
              <w:top w:val="single" w:color="auto" w:sz="4" w:space="0"/>
              <w:left w:val="single" w:color="000000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Окружающий природный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261"/>
        </w:trPr>
        <w:tc>
          <w:tcPr>
            <w:gridSpan w:val="2"/>
            <w:tcBorders>
              <w:left w:val="single" w:color="000000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60"/>
        </w:trPr>
        <w:tc>
          <w:tcPr>
            <w:gridSpan w:val="2"/>
            <w:tcBorders>
              <w:left w:val="single" w:color="000000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Домоводство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6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 Окружающий социальный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6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Музык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53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ическая 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63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.1. Профильный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51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Коррекционно-развивающие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auto" w:sz="4" w:space="0"/>
              <w:bottom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716" w:type="dxa"/>
            <w:vMerge w:val="restart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200"/>
        </w:trPr>
        <w:tc>
          <w:tcPr>
            <w:gridSpan w:val="3"/>
            <w:tcBorders>
              <w:left w:val="single" w:color="auto" w:sz="4" w:space="0"/>
              <w:bottom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716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224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716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gridAfter w:val="1"/>
          <w:trHeight w:val="840"/>
        </w:trPr>
        <w:tc>
          <w:tcPr>
            <w:gridSpan w:val="2"/>
            <w:tcBorders>
              <w:top w:val="single" w:color="auto" w:sz="4" w:space="0"/>
              <w:left w:val="single" w:color="000000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слухового восприятия и обучение устной речи (индивидуальные занятия)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26"/>
        </w:trPr>
        <w:tc>
          <w:tcPr>
            <w:gridSpan w:val="2"/>
            <w:tcBorders>
              <w:left w:val="single" w:color="000000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gridAfter w:val="1"/>
          <w:trHeight w:val="736"/>
        </w:trPr>
        <w:tc>
          <w:tcPr>
            <w:gridSpan w:val="2"/>
            <w:tcBorders>
              <w:left w:val="single" w:color="000000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Коррекционно-развивающие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занятия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(познавательное развитие- индивидуальные занятия)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restart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261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Предметно-практические действия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7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Сенсорное развитие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328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Общий объем        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учебного плана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1"/>
          <w:trHeight w:val="467"/>
        </w:trPr>
        <w:tc>
          <w:tcPr>
            <w:gridSpan w:val="3"/>
            <w:tcBorders>
              <w:left w:val="single" w:color="000000" w:sz="4" w:space="0"/>
              <w:bottom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недельная нагрузка (при 5-недельной учебной нагрузке)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gridAfter w:val="1"/>
          <w:trHeight w:val="547"/>
        </w:trPr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6096" w:type="dxa"/>
            <w:textDirection w:val="lrTb"/>
            <w:noWrap w:val="false"/>
          </w:tcPr>
          <w:tbl>
            <w:tblPr>
              <w:tblW w:w="6303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03"/>
            </w:tblGrid>
            <w:tr>
              <w:trPr>
                <w:trHeight w:val="247"/>
              </w:trPr>
              <w:tc>
                <w:tcPr>
                  <w:tcBorders/>
                  <w:tcW w:w="6303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Ф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ормировани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е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 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речевого слуха и произносительной стороны 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устной речи 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r>
                </w:p>
              </w:tc>
            </w:tr>
          </w:tbl>
          <w:p>
            <w:pPr>
              <w:pBdr/>
              <w:shd w:val="clear" w:color="auto" w:fill="ffffff"/>
              <w:spacing/>
              <w:ind/>
              <w:jc w:val="both"/>
              <w:rPr>
                <w:color w:val="000000"/>
                <w:spacing w:val="-8"/>
                <w:sz w:val="22"/>
                <w:szCs w:val="22"/>
              </w:rPr>
            </w:pPr>
            <w:r>
              <w:rPr>
                <w:color w:val="000000"/>
                <w:spacing w:val="-8"/>
                <w:sz w:val="22"/>
                <w:szCs w:val="22"/>
              </w:rPr>
            </w:r>
            <w:r>
              <w:rPr>
                <w:color w:val="000000"/>
                <w:spacing w:val="-8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74" w:type="dxa"/>
            <w:vMerge w:val="continue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gridAfter w:val="2"/>
          <w:trHeight w:val="840"/>
        </w:trPr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  <w:color w:val="000000"/>
                <w:spacing w:val="-8"/>
                <w:sz w:val="22"/>
                <w:szCs w:val="22"/>
              </w:rPr>
            </w:pPr>
            <w:r>
              <w:rPr>
                <w:b/>
                <w:color w:val="000000"/>
                <w:spacing w:val="-8"/>
                <w:sz w:val="22"/>
                <w:szCs w:val="22"/>
              </w:rPr>
              <w:t xml:space="preserve">Всего к финансированию</w:t>
            </w:r>
            <w:r>
              <w:rPr>
                <w:b/>
                <w:color w:val="000000"/>
                <w:spacing w:val="-8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75"/>
              <w:widowControl w:val="true"/>
              <w:pBdr/>
              <w:spacing/>
              <w:ind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78"/>
              <w:pBdr/>
              <w:spacing/>
              <w:ind/>
              <w:rPr/>
            </w:pPr>
            <w:r>
              <w:t xml:space="preserve">3</w:t>
            </w:r>
            <w:r>
              <w:t xml:space="preserve">3</w:t>
            </w:r>
            <w:bookmarkEnd w:id="0"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993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StarSymbol">
    <w:panose1 w:val="02000000000000000000"/>
  </w:font>
  <w:font w:name="Symbol">
    <w:panose1 w:val="05050102010706020507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rPr>
        <w:rFonts w:ascii="Symbol" w:hAnsi="Symbol" w:cs="StarSymbol"/>
        <w:sz w:val="18"/>
        <w:szCs w:val="18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80"/>
        </w:tabs>
        <w:spacing/>
        <w:ind w:hanging="360" w:left="780"/>
      </w:pPr>
      <w:rPr>
        <w:rFonts w:ascii="Symbol" w:hAnsi="Symbol" w:cs="StarSymbol"/>
        <w:sz w:val="18"/>
        <w:szCs w:val="18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1200"/>
        </w:tabs>
        <w:spacing/>
        <w:ind w:hanging="360" w:left="1200"/>
      </w:pPr>
      <w:rPr>
        <w:rFonts w:ascii="Symbol" w:hAnsi="Symbol" w:cs="StarSymbol"/>
        <w:sz w:val="18"/>
        <w:szCs w:val="18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ascii="Symbol" w:hAnsi="Symbol" w:cs="StarSymbol"/>
        <w:sz w:val="18"/>
        <w:szCs w:val="18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ascii="Symbol" w:hAnsi="Symbol" w:cs="StarSymbol"/>
        <w:sz w:val="18"/>
        <w:szCs w:val="18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460"/>
        </w:tabs>
        <w:spacing/>
        <w:ind w:hanging="360" w:left="2460"/>
      </w:pPr>
      <w:rPr>
        <w:rFonts w:ascii="Symbol" w:hAnsi="Symbol" w:cs="StarSymbol"/>
        <w:sz w:val="18"/>
        <w:szCs w:val="18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 w:cs="StarSymbol"/>
        <w:sz w:val="18"/>
        <w:szCs w:val="18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3300"/>
        </w:tabs>
        <w:spacing/>
        <w:ind w:hanging="360" w:left="3300"/>
      </w:pPr>
      <w:rPr>
        <w:rFonts w:ascii="Symbol" w:hAnsi="Symbol" w:cs="StarSymbol"/>
        <w:sz w:val="18"/>
        <w:szCs w:val="18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3720"/>
        </w:tabs>
        <w:spacing/>
        <w:ind w:hanging="360" w:left="3720"/>
      </w:pPr>
      <w:rPr>
        <w:rFonts w:ascii="Symbol" w:hAnsi="Symbol" w:cs="StarSymbol"/>
        <w:sz w:val="18"/>
        <w:szCs w:val="18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42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84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90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32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3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8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2280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7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7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7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7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7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9"/>
    <w:next w:val="66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9"/>
    <w:next w:val="66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9"/>
    <w:next w:val="66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9"/>
    <w:next w:val="66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9"/>
    <w:next w:val="66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9"/>
    <w:next w:val="66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9"/>
    <w:next w:val="66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9"/>
    <w:next w:val="66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9"/>
    <w:next w:val="66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7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7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7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7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7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7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7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7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7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9"/>
    <w:next w:val="66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7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9"/>
    <w:next w:val="66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7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9"/>
    <w:next w:val="66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7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7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9"/>
    <w:next w:val="66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7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7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7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7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7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670"/>
    <w:link w:val="679"/>
    <w:uiPriority w:val="99"/>
    <w:pPr>
      <w:pBdr/>
      <w:spacing/>
      <w:ind/>
    </w:pPr>
  </w:style>
  <w:style w:type="character" w:styleId="178">
    <w:name w:val="Footer Char"/>
    <w:basedOn w:val="670"/>
    <w:link w:val="681"/>
    <w:uiPriority w:val="99"/>
    <w:pPr>
      <w:pBdr/>
      <w:spacing/>
      <w:ind/>
    </w:pPr>
  </w:style>
  <w:style w:type="paragraph" w:styleId="179">
    <w:name w:val="Caption"/>
    <w:basedOn w:val="669"/>
    <w:next w:val="66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7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7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7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7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69"/>
    <w:next w:val="669"/>
    <w:uiPriority w:val="99"/>
    <w:unhideWhenUsed/>
    <w:pPr>
      <w:pBdr/>
      <w:spacing w:after="0" w:afterAutospacing="0"/>
      <w:ind/>
    </w:pPr>
  </w:style>
  <w:style w:type="paragraph" w:styleId="669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70" w:default="1">
    <w:name w:val="Default Paragraph Font"/>
    <w:uiPriority w:val="1"/>
    <w:semiHidden/>
    <w:unhideWhenUsed/>
    <w:pPr>
      <w:pBdr/>
      <w:spacing/>
      <w:ind/>
    </w:pPr>
  </w:style>
  <w:style w:type="table" w:styleId="67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2" w:default="1">
    <w:name w:val="No List"/>
    <w:uiPriority w:val="99"/>
    <w:semiHidden/>
    <w:unhideWhenUsed/>
    <w:pPr>
      <w:pBdr/>
      <w:spacing/>
      <w:ind/>
    </w:pPr>
  </w:style>
  <w:style w:type="paragraph" w:styleId="673">
    <w:name w:val="List Paragraph"/>
    <w:basedOn w:val="669"/>
    <w:uiPriority w:val="34"/>
    <w:qFormat/>
    <w:pPr>
      <w:pBdr/>
      <w:spacing w:after="200" w:line="276" w:lineRule="auto"/>
      <w:ind w:left="720"/>
      <w:contextualSpacing w:val="true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74" w:customStyle="1">
    <w:name w:val="ConsNonformat"/>
    <w:pPr>
      <w:widowControl w:val="false"/>
      <w:pBdr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675" w:customStyle="1">
    <w:name w:val="ConsCell"/>
    <w:pPr>
      <w:widowControl w:val="false"/>
      <w:pBdr/>
      <w:spacing w:after="0" w:line="240" w:lineRule="auto"/>
      <w:ind w:right="19772"/>
    </w:pPr>
    <w:rPr>
      <w:rFonts w:ascii="Arial" w:hAnsi="Arial" w:eastAsia="Times New Roman" w:cs="Arial"/>
      <w:sz w:val="20"/>
      <w:szCs w:val="20"/>
      <w:lang w:eastAsia="ar-SA"/>
    </w:rPr>
  </w:style>
  <w:style w:type="paragraph" w:styleId="676">
    <w:name w:val="Balloon Text"/>
    <w:basedOn w:val="669"/>
    <w:link w:val="677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677" w:customStyle="1">
    <w:name w:val="Текст выноски Знак"/>
    <w:basedOn w:val="670"/>
    <w:link w:val="676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678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79">
    <w:name w:val="Header"/>
    <w:basedOn w:val="669"/>
    <w:link w:val="680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680" w:customStyle="1">
    <w:name w:val="Верхний колонтитул Знак"/>
    <w:basedOn w:val="670"/>
    <w:link w:val="679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81">
    <w:name w:val="Footer"/>
    <w:basedOn w:val="669"/>
    <w:link w:val="68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682" w:customStyle="1">
    <w:name w:val="Нижний колонтитул Знак"/>
    <w:basedOn w:val="670"/>
    <w:link w:val="681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mxOHb9TpTFpdfY20AO2ORVIyU5v/VodG5kW3WoCrx2E=</DigestValue>
    </Reference>
    <Reference Type="http://www.w3.org/2000/09/xmldsig#Object" URI="#idOfficeObject">
      <DigestMethod Algorithm="http://www.w3.org/2001/04/xmlenc#sha256"/>
      <DigestValue>1IzxA0nS+XZRg7ClfJC6KIXwkUUQihwIjfj1iSShdcY=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yoiNvYw/xjqwp37KL8/H9McjOoaYNPPfxgXqg4ToG8Q=</DigestValue>
    </Reference>
  </SignedInfo>
  <SignatureValue>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</SignatureValue>
  <KeyInfo>
    <X509Data>
      <X509Certificate>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customXml/_rels/item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f38PM4sbDduvaxrF9bWt1RpnPqNSiOckRquR31MTG+g=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  <mdssi:RelationshipReference xmlns:mdssi="http://schemas.openxmlformats.org/package/2006/digital-signature" SourceId="rId5"/>
            <mdssi:RelationshipReference xmlns:mdssi="http://schemas.openxmlformats.org/package/2006/digital-signature" SourceId="rId6"/>
            <mdssi:RelationshipReference xmlns:mdssi="http://schemas.openxmlformats.org/package/2006/digital-signature" SourceId="rId7"/>
            <mdssi:RelationshipReference xmlns:mdssi="http://schemas.openxmlformats.org/package/2006/digital-signature" SourceId="rId8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a8cTDH46gBrVaC3vmKuG5PD8tMlYQUldW/Ps3OV8rv8=</DigestValue>
      </Reference>
      <Reference URI="/customXml/item1.xml?ContentType=application/xml">
        <DigestMethod Algorithm="http://www.w3.org/2001/04/xmlenc#sha256"/>
        <DigestValue>PUzn7Bef1hm0C6hMN6j4FqwVIWeTzSJ0EiZhkR0NDJE=</DigestValue>
      </Reference>
      <Reference URI="/customXml/itemProps1.xml?ContentType=application/vnd.openxmlformats-officedocument.customXmlProperties+xml">
        <DigestMethod Algorithm="http://www.w3.org/2001/04/xmlenc#sha256"/>
        <DigestValue>LSd4p6SASDDue3MUM6oGJ5bI3wZ2gctjYGzL0UdXPns=</DigestValue>
      </Reference>
      <Reference URI="/word/document.xml?ContentType=application/vnd.openxmlformats-officedocument.wordprocessingml.document.main+xml">
        <DigestMethod Algorithm="http://www.w3.org/2001/04/xmlenc#sha256"/>
        <DigestValue>ms6dZ1rQ+nEvSkAo74vM/dG0DkWzqUUVLUSQjXXHQeY=</DigestValue>
      </Reference>
      <Reference URI="/word/endnotes.xml?ContentType=application/vnd.openxmlformats-officedocument.wordprocessingml.endnotes+xml">
        <DigestMethod Algorithm="http://www.w3.org/2001/04/xmlenc#sha256"/>
        <DigestValue>HMA2KuDQzgcLgdOA2h1OtOv4suWeA/Yozab2+WVTb0g=</DigestValue>
      </Reference>
      <Reference URI="/word/fontTable.xml?ContentType=application/vnd.openxmlformats-officedocument.wordprocessingml.fontTable+xml">
        <DigestMethod Algorithm="http://www.w3.org/2001/04/xmlenc#sha256"/>
        <DigestValue>k3CL/Dy1iUo0+uoK2gwasIzqiSBo4sA/mwn2ffyB0NU=</DigestValue>
      </Reference>
      <Reference URI="/word/footnotes.xml?ContentType=application/vnd.openxmlformats-officedocument.wordprocessingml.footnotes+xml">
        <DigestMethod Algorithm="http://www.w3.org/2001/04/xmlenc#sha256"/>
        <DigestValue>qbqBC+YUr8OZ7EEvk+zNJn4rG0CHz0G2t11U1WboNiI=</DigestValue>
      </Reference>
      <Reference URI="/word/numbering.xml?ContentType=application/vnd.openxmlformats-officedocument.wordprocessingml.numbering+xml">
        <DigestMethod Algorithm="http://www.w3.org/2001/04/xmlenc#sha256"/>
        <DigestValue>0Q0ucUeNcgqQ15ZZE1E+oSVSfntJE5l4DE3s6YtZWeo=</DigestValue>
      </Reference>
      <Reference URI="/word/settings.xml?ContentType=application/vnd.openxmlformats-officedocument.wordprocessingml.settings+xml">
        <DigestMethod Algorithm="http://www.w3.org/2001/04/xmlenc#sha256"/>
        <DigestValue>DJBMJYnYpV1QOjwYkx23GEei311HaoYViG5iFFl0mVk=</DigestValue>
      </Reference>
      <Reference URI="/word/styles.xml?ContentType=application/vnd.openxmlformats-officedocument.wordprocessingml.styles+xml">
        <DigestMethod Algorithm="http://www.w3.org/2001/04/xmlenc#sha256"/>
        <DigestValue>l/t8E1JAC2X8E3SGXIE5i6A4WqCYJGAqaYARu54g0eo=</DigestValue>
      </Reference>
      <Reference URI="/word/theme/theme1.xml?ContentType=application/vnd.openxmlformats-officedocument.theme+xml">
        <DigestMethod Algorithm="http://www.w3.org/2001/04/xmlenc#sha256"/>
        <DigestValue>ua+F8zEjrl74jqXthoEK0em7/WPSmvLqHslR8OtbskI=</DigestValue>
      </Reference>
      <Reference URI="/word/webSettings.xml?ContentType=application/vnd.openxmlformats-officedocument.wordprocessingml.webSettings+xml">
        <DigestMethod Algorithm="http://www.w3.org/2001/04/xmlenc#sha256"/>
        <DigestValue>oE9cJ6wCTEYB73sUJ4cDlwthM3NxlmxeYVtLCLJF/Dw=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2024-11-08T06:48:51Z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2024-11-08T06:48:51Z</xd:SigningTime>
          <xd:SigningCertificate>
            <xd:Cert>
              <xd:CertDigest>
                <DigestMethod Algorithm="http://www.w3.org/2001/04/xmlenc#sha256"/>
                <DigestValue>TE2MrUfv3sm0zi8ilnE/ivLPweRwm2uHdKGAn+4jbKc=</DigestValue>
              </xd:CertDigest>
              <xd:IssuerSerial>
                <X509IssuerName>CN=сайтыобразованию.рф</X509IssuerName>
                <X509SerialNumber>77149040033756655705267332764720921695141568815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3B8FC-5D37-42C2-8ECB-925A0AC0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51</cp:revision>
  <dcterms:created xsi:type="dcterms:W3CDTF">2019-10-18T09:55:00Z</dcterms:created>
  <dcterms:modified xsi:type="dcterms:W3CDTF">2024-11-08T06:36:38Z</dcterms:modified>
</cp:coreProperties>
</file>